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dca1038fd7276dabcbfb991f1caffd53b3c2f3"/>
    <w:p>
      <w:pPr>
        <w:pStyle w:val="Heading1"/>
      </w:pPr>
      <w:r>
        <w:t xml:space="preserve">Abstract Academic Document: The Role of a Biologist in the Netherlands Amsterdam</w:t>
      </w:r>
    </w:p>
    <w:p>
      <w:pPr>
        <w:pStyle w:val="FirstParagraph"/>
      </w:pPr>
      <w:r>
        <w:rPr>
          <w:bCs/>
          <w:b/>
        </w:rPr>
        <w:t xml:space="preserve">Introduction</w:t>
      </w:r>
    </w:p>
    <w:p>
      <w:pPr>
        <w:pStyle w:val="BodyText"/>
      </w:pPr>
      <w:r>
        <w:t xml:space="preserve">In the context of global scientific advancement and environmental stewardship, the role of a biologist has become increasingly pivotal, particularly within urban centers that prioritize sustainability and innovation. The Netherlands, renowned for its cutting-edge research infrastructure and commitment to ecological balance, hosts one of Europe’s most dynamic academic ecosystems in Amsterdam. This abstract academic document explores the multifaceted contributions of biologists in Amsterdam, emphasizing their critical role in advancing biological sciences through research, education, and practical applications tailored to the region’s unique environmental and societal challenges. The Netherlands Amsterdam serves as a microcosm of how biological expertise intersects with urban planning, climate resilience, and technological innovation.</w:t>
      </w:r>
    </w:p>
    <w:p>
      <w:pPr>
        <w:pStyle w:val="BodyText"/>
      </w:pPr>
      <w:r>
        <w:rPr>
          <w:bCs/>
          <w:b/>
        </w:rPr>
        <w:t xml:space="preserve">The Biologist as a Catalyst for Scientific Innovation</w:t>
      </w:r>
    </w:p>
    <w:p>
      <w:pPr>
        <w:pStyle w:val="BodyText"/>
      </w:pPr>
      <w:r>
        <w:t xml:space="preserve">A biologist in the Netherlands Amsterdam operates at the nexus of theoretical research and real-world problem-solving. The region’s rich biodiversity, from its iconic polders to its coastal ecosystems, provides an unparalleled natural laboratory for studying ecological dynamics. Biologists here are tasked with addressing pressing issues such as climate change mitigation, conservation of endangered species, and sustainable resource management. For instance, researchers at institutions like the University of Amsterdam (UvA) and Vrije Universiteit Amsterdam (VU) have pioneered studies on wetland restoration and the impact of urbanization on microbial communities. These efforts are not only academically rigorous but also directly inform policy decisions that shape the Netherlands’ environmental trajectory.</w:t>
      </w:r>
    </w:p>
    <w:p>
      <w:pPr>
        <w:pStyle w:val="BodyText"/>
      </w:pPr>
      <w:r>
        <w:t xml:space="preserve">Amsterdam’s status as a global hub for sustainability further amplifies the responsibilities of biologists. The city’s ambitious goals to become carbon-neutral by 2030 necessitate interdisciplinary collaboration, with biologists playing a key role in developing bio-based solutions. This includes exploring alternatives to fossil fuels, such as algae-derived biofuels or microbial fermentation processes for waste reduction. Such projects underscore the biologist’s dual identity as both a scientist and an innovator, bridging gaps between academic inquiry and societal needs.</w:t>
      </w:r>
    </w:p>
    <w:p>
      <w:pPr>
        <w:pStyle w:val="BodyText"/>
      </w:pPr>
      <w:r>
        <w:rPr>
          <w:bCs/>
          <w:b/>
        </w:rPr>
        <w:t xml:space="preserve">Educational and Institutional Frameworks in the Netherlands Amsterdam</w:t>
      </w:r>
    </w:p>
    <w:p>
      <w:pPr>
        <w:pStyle w:val="BodyText"/>
      </w:pPr>
      <w:r>
        <w:t xml:space="preserve">The academic environment in Amsterdam is characterized by its robust research institutions, international collaborations, and emphasis on interdisciplinary learning. Biologists in the region benefit from state-of-the-art facilities at universities such as the UvA’s Faculty of Science, where cutting-edge laboratories support work in molecular biology, genomics, and bioinformatics. Additionally, organizations like the Royal Netherlands Institute for Sea Research (NIOZ) and the Netherlands Institute of Ecology (NIOO-KNAW) provide platforms for field-based research that align with Amsterdam’s ecological priorities.</w:t>
      </w:r>
    </w:p>
    <w:p>
      <w:pPr>
        <w:pStyle w:val="BodyText"/>
      </w:pPr>
      <w:r>
        <w:t xml:space="preserve">Educational programs in Amsterdam are designed to cultivate biologists who can adapt to evolving scientific and environmental challenges. For example, the Master’s program in Biology at UvA integrates coursework on biodiversity conservation, evolutionary biology, and bioethics, preparing graduates for careers that span academia, industry, and policy-making. Furthermore, the city’s commitment to open science and data-sharing fosters a culture of transparency and collaboration among biologists from diverse backgrounds.</w:t>
      </w:r>
    </w:p>
    <w:p>
      <w:pPr>
        <w:pStyle w:val="BodyText"/>
      </w:pPr>
      <w:r>
        <w:rPr>
          <w:bCs/>
          <w:b/>
        </w:rPr>
        <w:t xml:space="preserve">Biological Research in Urban Ecosystems: Case Studies from Amsterdam</w:t>
      </w:r>
    </w:p>
    <w:p>
      <w:pPr>
        <w:pStyle w:val="BodyText"/>
      </w:pPr>
      <w:r>
        <w:t xml:space="preserve">The Netherlands Amsterdam offers unique opportunities for biologists to study urban ecosystems, which are increasingly complex due to rapid urbanization. One notable example is the research on the impact of microplastics in Amsterdam’s canals. Biologists at VU University have conducted extensive studies on how these pollutants affect aquatic organisms and, by extension, human health. Their findings have led to policy interventions such as stricter regulations on single-use plastics and public awareness campaigns.</w:t>
      </w:r>
    </w:p>
    <w:p>
      <w:pPr>
        <w:pStyle w:val="BodyText"/>
      </w:pPr>
      <w:r>
        <w:t xml:space="preserve">Another area of focus is the study of urban biodiversity. Amsterdam’s green spaces, including its parks and rooftop gardens, serve as critical habitats for flora and fauna in an otherwise densely populated city. Biologists here use tools like remote sensing and DNA barcoding to monitor species distribution and assess the effectiveness of conservation strategies. For instance, research on pollinator populations has influenced the city’s decision to expand flower-rich green spaces to support bee diversity.</w:t>
      </w:r>
    </w:p>
    <w:p>
      <w:pPr>
        <w:pStyle w:val="BodyText"/>
      </w:pPr>
      <w:r>
        <w:rPr>
          <w:bCs/>
          <w:b/>
        </w:rPr>
        <w:t xml:space="preserve">Bioethics and Societal Engagement in Biological Research</w:t>
      </w:r>
    </w:p>
    <w:p>
      <w:pPr>
        <w:pStyle w:val="BodyText"/>
      </w:pPr>
      <w:r>
        <w:t xml:space="preserve">In Amsterdam, biologists are also deeply engaged with bioethical debates and public engagement initiatives. The Netherlands is known for its progressive stance on issues such as genetic engineering, stem cell research, and animal welfare. Biologists in the region actively participate in public dialogues to ensure that scientific advancements align with societal values. For example, discussions around the use of CRISPR technology for agricultural purposes have involved biologists working alongside ethicists, policymakers, and local communities to address concerns about ecological risks and equity.</w:t>
      </w:r>
    </w:p>
    <w:p>
      <w:pPr>
        <w:pStyle w:val="BodyText"/>
      </w:pPr>
      <w:r>
        <w:t xml:space="preserve">Moreover, Amsterdam’s emphasis on inclusivity in science has led to initiatives that promote diversity in biological research. Programs such as the “Science for Society” project at UvA encourage biologists to collaborate with underrepresented groups, ensuring that research agendas reflect the needs of a diverse population. This approach not only enhances the relevance of scientific outcomes but also fosters trust between the scientific community and the public.</w:t>
      </w:r>
    </w:p>
    <w:p>
      <w:pPr>
        <w:pStyle w:val="BodyText"/>
      </w:pPr>
      <w:r>
        <w:rPr>
          <w:bCs/>
          <w:b/>
        </w:rPr>
        <w:t xml:space="preserve">The Global Significance of Biological Research in Amsterdam</w:t>
      </w:r>
    </w:p>
    <w:p>
      <w:pPr>
        <w:pStyle w:val="BodyText"/>
      </w:pPr>
      <w:r>
        <w:t xml:space="preserve">The Netherlands Amsterdam’s contributions to biological sciences extend beyond its borders, influencing global research agendas. The region’s expertise in marine biology, for instance, has informed international efforts to combat ocean acidification and protect coral reef ecosystems. Collaborations between Dutch biologists and institutions in countries such as Australia and Brazil highlight the interconnected nature of environmental challenges.</w:t>
      </w:r>
    </w:p>
    <w:p>
      <w:pPr>
        <w:pStyle w:val="BodyText"/>
      </w:pPr>
      <w:r>
        <w:t xml:space="preserve">Additionally, Amsterdam’s role as a host for major scientific conferences—such as the European Society for Evolutionary Biology (ESEEB) annual meetings—positions it as a global epicenter for biological discourse. These gatherings provide biologists with opportunities to share findings, exchange methodologies, and forge partnerships that drive innovation in their fields.</w:t>
      </w:r>
    </w:p>
    <w:p>
      <w:pPr>
        <w:pStyle w:val="BodyText"/>
      </w:pPr>
      <w:r>
        <w:rPr>
          <w:bCs/>
          <w:b/>
        </w:rPr>
        <w:t xml:space="preserve">Conclusion</w:t>
      </w:r>
    </w:p>
    <w:p>
      <w:pPr>
        <w:pStyle w:val="BodyText"/>
      </w:pPr>
      <w:r>
        <w:t xml:space="preserve">In conclusion, the biologist in the Netherlands Amsterdam embodies a unique synthesis of academic excellence, environmental stewardship, and societal engagement. Through their research on urban ecosystems, sustainable technologies, and ethical frameworks for scientific progress, these professionals contribute to both local and global challenges. The Netherlands Amsterdam’s commitment to fostering interdisciplinary collaboration ensures that biologists remain at the forefront of addressing the complex interplay between human activity and natural systems. As the region continues to innovate in biological sciences, it sets a benchmark for other cities grappling with similar environmental and societal transitions.</w:t>
      </w:r>
    </w:p>
    <w:p>
      <w:pPr>
        <w:pStyle w:val="BodyText"/>
      </w:pPr>
      <w:r>
        <w:rPr>
          <w:iCs/>
          <w:i/>
        </w:rPr>
        <w:t xml:space="preserve">This abstract academic document underscores the indispensable role of biologists in shaping a sustainable future for Amsterdam and beyond, while highlighting the Netherlands’ leadership in advancing biological research within an urban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2026-07-21T10:56:40Z</dcterms:created>
  <dcterms:modified xsi:type="dcterms:W3CDTF">2026-07-21T10:56:40Z</dcterms:modified>
</cp:coreProperties>
</file>

<file path=docProps/custom.xml><?xml version="1.0" encoding="utf-8"?>
<Properties xmlns="http://schemas.openxmlformats.org/officeDocument/2006/custom-properties" xmlns:vt="http://schemas.openxmlformats.org/officeDocument/2006/docPropsVTypes"/>
</file>