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25e0064178981761bd540d3f61a9a74ffc508c1"/>
    <w:p>
      <w:pPr>
        <w:pStyle w:val="Heading1"/>
      </w:pPr>
      <w:r>
        <w:t xml:space="preserve">Abstract Academic Document: The Role of a Biologist in the Scientific Landscape of Russia, Moscow</w:t>
      </w:r>
    </w:p>
    <w:bookmarkStart w:id="20" w:name="introduction"/>
    <w:p>
      <w:pPr>
        <w:pStyle w:val="Heading2"/>
      </w:pPr>
      <w:r>
        <w:t xml:space="preserve">Introduction</w:t>
      </w:r>
    </w:p>
    <w:p>
      <w:pPr>
        <w:pStyle w:val="FirstParagraph"/>
      </w:pPr>
      <w:r>
        <w:t xml:space="preserve">The discipline of biology is a cornerstone of scientific inquiry, encompassing the study of life processes, ecosystems, and molecular mechanisms that underpin biological systems. In the context of Russia’s capital city, Moscow—a hub for academic excellence and scientific innovation—the role of a biologist takes on unique significance. As one of the largest cities in Europe and a center for higher education, research institutions, and governmental funding bodies in Russia, Moscow provides a fertile ground for biologists to contribute to national priorities such as healthcare advancements, environmental conservation, agricultural sustainability, and biotechnology development. This abstract academic document explores the multifaceted contributions of biologists operating within the institutional framework of Moscow’s universities and research centers while addressing the challenges and opportunities they encounter in this dynamic environment.</w:t>
      </w:r>
    </w:p>
    <w:p>
      <w:pPr>
        <w:pStyle w:val="BodyText"/>
      </w:pPr>
      <w:r>
        <w:t xml:space="preserve">The biologist in Russia Moscow operates within a complex interplay of historical, political, and socio-economic contexts. The Russian Federation’s commitment to scientific advancement has historically been reflected in its investment in biological sciences, particularly through institutions like the Moscow State University (MSU), the Russian Academy of Sciences (RAS), and specialized research institutes such as the Institute of Molecular Biology or the Institute of Cytology and Genetics. These entities not only conduct cutting-edge research but also train a new generation of biologists who are expected to address both local and global challenges, from combating infectious diseases like tuberculosis to mitigating climate change through ecological studies.</w:t>
      </w:r>
    </w:p>
    <w:bookmarkEnd w:id="20"/>
    <w:bookmarkStart w:id="22" w:name="key_contributions"/>
    <w:bookmarkStart w:id="21" w:name="X6c6b5fe78372e4be90876207196ee3bb0bf0a02"/>
    <w:p>
      <w:pPr>
        <w:pStyle w:val="Heading2"/>
      </w:pPr>
      <w:r>
        <w:t xml:space="preserve">Key Contributions of Biologists in Moscow</w:t>
      </w:r>
    </w:p>
    <w:p>
      <w:pPr>
        <w:pStyle w:val="FirstParagraph"/>
      </w:pPr>
      <w:r>
        <w:t xml:space="preserve">The biologist in Russia Moscow plays a pivotal role in advancing scientific knowledge and applying biological principles to real-world problems. One of the most prominent areas of research is molecular biology, where Moscow-based scientists have made significant contributions to understanding genetic mechanisms, protein synthesis, and epigenetic regulation. For instance, studies conducted at MSU’s Department of Molecular Biology have led to breakthroughs in cancer genomics and personalized medicine—a field that aligns with Russia’s national healthcare strategy to improve diagnostics and treatment efficacy.</w:t>
      </w:r>
    </w:p>
    <w:p>
      <w:pPr>
        <w:pStyle w:val="BodyText"/>
      </w:pPr>
      <w:r>
        <w:t xml:space="preserve">Environmental biology is another critical domain where Moscow biologists contribute meaningfully. Given the city’s proximity to vast ecosystems such as the taiga and steppe regions, researchers in this field focus on biodiversity preservation, pollution monitoring, and climate change adaptation. The Siberian Federal University (though headquartered in Krasnoyarsk) collaborates with Moscow institutions on projects assessing the ecological impact of industrial activities in northern Russia. These efforts are vital for informing policies that balance economic growth with environmental stewardship.</w:t>
      </w:r>
    </w:p>
    <w:p>
      <w:pPr>
        <w:pStyle w:val="BodyText"/>
      </w:pPr>
      <w:r>
        <w:t xml:space="preserve">Agricultural biology is another area where biologists in Moscow are actively engaged. With Russia’s ambition to become a global leader in food security, research into crop genetics, soil microbiology, and sustainable farming practices has gained momentum. Scientists at the All-Russian Institute of Plant Genetics (located in Nizhny Novgorod but with strong ties to Moscow-based networks) collaborate on developing drought-resistant wheat varieties and improving livestock breeding techniques. These innovations directly support Russia’s goal of reducing dependence on imported food products while enhancing rural economic resilience.</w:t>
      </w:r>
    </w:p>
    <w:bookmarkEnd w:id="21"/>
    <w:bookmarkEnd w:id="22"/>
    <w:bookmarkStart w:id="24" w:name="challenges_and_opportunities"/>
    <w:bookmarkStart w:id="23" w:name="X614e0afa7306da872b7d992283f77e15248d53e"/>
    <w:p>
      <w:pPr>
        <w:pStyle w:val="Heading2"/>
      </w:pPr>
      <w:r>
        <w:t xml:space="preserve">Challenges and Opportunities for Biologists in Russia Moscow</w:t>
      </w:r>
    </w:p>
    <w:p>
      <w:pPr>
        <w:pStyle w:val="FirstParagraph"/>
      </w:pPr>
      <w:r>
        <w:t xml:space="preserve">Despite the progress made, biologists operating in Moscow face several challenges. One of the primary obstacles is limited funding for biological research compared to other scientific disciplines such as physics or engineering. While the Russian government has allocated resources to high-priority projects like synthetic biology and bioinformatics, many grassroots initiatives struggle to secure consistent financial support. Additionally, bureaucratic hurdles and a rigid academic publishing system can hinder the dissemination of research findings internationally, potentially isolating Moscow-based biologists from global scientific communities.</w:t>
      </w:r>
    </w:p>
    <w:p>
      <w:pPr>
        <w:pStyle w:val="BodyText"/>
      </w:pPr>
      <w:r>
        <w:t xml:space="preserve">Another challenge is the need for interdisciplinary collaboration. The complexity of modern biological problems—such as combating antibiotic resistance or understanding neurodegenerative diseases—requires integration with fields like chemistry, computer science, and data analytics. While Moscow’s research ecosystem fosters some cross-disciplinary partnerships, institutional silos and a lack of standardized funding mechanisms for collaborative projects remain barriers to innovation.</w:t>
      </w:r>
    </w:p>
    <w:p>
      <w:pPr>
        <w:pStyle w:val="BodyText"/>
      </w:pPr>
      <w:r>
        <w:t xml:space="preserve">However, the landscape also presents numerous opportunities. The rapid expansion of biotechnology parks in Moscow, such as Skolkovo Innovation Center, offers a platform for biologists to translate research into commercial applications. These hubs facilitate partnerships between academia and industry, enabling the development of bio-based products like diagnostic kits or biodegradable materials. Furthermore, the Russian government’s emphasis on "Digital Biology" initiatives has spurred investment in computational biology and AI-driven drug discovery, areas where Moscow’s tech-savvy academic community can excel.</w:t>
      </w:r>
    </w:p>
    <w:p>
      <w:pPr>
        <w:pStyle w:val="BodyText"/>
      </w:pPr>
      <w:r>
        <w:t xml:space="preserve">International collaborations also offer promising avenues for growth. Despite geopolitical tensions, Moscow-based biologists continue to engage with global institutions through projects on pandemics, biodiversity conservation, and climate science. For example, joint research initiatives between MSU and the Max Planck Institute in Germany or the Broad Institute in the United States have produced impactful findings in genomics and microbiology.</w:t>
      </w:r>
    </w:p>
    <w:bookmarkEnd w:id="23"/>
    <w:bookmarkEnd w:id="24"/>
    <w:bookmarkStart w:id="25" w:name="conclusion"/>
    <w:p>
      <w:pPr>
        <w:pStyle w:val="Heading2"/>
      </w:pPr>
      <w:r>
        <w:t xml:space="preserve">Conclusion</w:t>
      </w:r>
    </w:p>
    <w:p>
      <w:pPr>
        <w:pStyle w:val="FirstParagraph"/>
      </w:pPr>
      <w:r>
        <w:t xml:space="preserve">The biologist in Russia Moscow occupies a unique position at the intersection of scientific discovery and societal development. Their work not only advances fundamental biological knowledge but also addresses pressing national priorities such as healthcare, environmental sustainability, and agricultural security. While challenges like funding constraints and institutional barriers persist, the dynamic research environment in Moscow—coupled with emerging opportunities in biotechnology and international collaboration—ensures that biologists will continue to play a vital role in shaping Russia’s scientific future.</w:t>
      </w:r>
    </w:p>
    <w:p>
      <w:pPr>
        <w:pStyle w:val="BodyText"/>
      </w:pPr>
      <w:r>
        <w:t xml:space="preserve">As the academic community in Moscow navigates these complexities, fostering a culture of innovation, interdisciplinary cooperation, and global engagement will be essential for maximizing the impact of biological research. By supporting young scientists, modernizing infrastructure, and aligning research agendas with both local needs and global challenges, Russia can position itself as a leader in the biological sciences on the world stage.</w:t>
      </w:r>
    </w:p>
    <w:bookmarkEnd w:id="25"/>
    <w:p>
      <w:pPr>
        <w:pStyle w:val="BodyText"/>
      </w:pPr>
      <w:r>
        <w:t xml:space="preserve">This abstract academic document highlights the critical role of biologists in Moscow, Russia’s capital city. It underscores their contributions to science, challenges they face, and opportunities for growth within this unique socio-political context.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Russia Moscow</dc:title>
  <dc:creator/>
  <dc:language>en</dc:language>
  <cp:keywords/>
  <dcterms:created xsi:type="dcterms:W3CDTF">2026-07-23T19:11:49Z</dcterms:created>
  <dcterms:modified xsi:type="dcterms:W3CDTF">2026-07-23T19:11:49Z</dcterms:modified>
</cp:coreProperties>
</file>

<file path=docProps/custom.xml><?xml version="1.0" encoding="utf-8"?>
<Properties xmlns="http://schemas.openxmlformats.org/officeDocument/2006/custom-properties" xmlns:vt="http://schemas.openxmlformats.org/officeDocument/2006/docPropsVTypes"/>
</file>