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4c2b459173668652687f61f71753da19d611729"/>
    <w:p>
      <w:pPr>
        <w:pStyle w:val="Heading1"/>
      </w:pPr>
      <w:r>
        <w:t xml:space="preserve">Abstract Academic Document: The Role of the Biologist in Addressing Environmental and Health Challenges in Sudan Khartoum</w:t>
      </w:r>
    </w:p>
    <w:p>
      <w:pPr>
        <w:pStyle w:val="FirstParagraph"/>
      </w:pPr>
      <w:r>
        <w:rPr>
          <w:bCs/>
          <w:b/>
        </w:rPr>
        <w:t xml:space="preserve">Keywords:</w:t>
      </w:r>
      <w:r>
        <w:t xml:space="preserve"> </w:t>
      </w:r>
      <w:r>
        <w:t xml:space="preserve">Abstract academic, Biologist, Sudan Khartoum.</w:t>
      </w:r>
    </w:p>
    <w:bookmarkStart w:id="20" w:name="introduction"/>
    <w:p>
      <w:pPr>
        <w:pStyle w:val="Heading2"/>
      </w:pPr>
      <w:r>
        <w:t xml:space="preserve">Introduction</w:t>
      </w:r>
    </w:p>
    <w:p>
      <w:pPr>
        <w:pStyle w:val="FirstParagraph"/>
      </w:pPr>
      <w:r>
        <w:t xml:space="preserve">In the context of rapid environmental degradation, population growth, and emerging health crises in urban centers like Sudan Khartoum, the role of the biologist has become increasingly pivotal. This abstract academic document explores the multifaceted contributions of biologists in Sudan Khartoum, emphasizing their critical role in addressing ecological sustainability, public health challenges, and food security within a region characterized by unique climatic conditions and socio-political dynamics. The biologist in Sudan Khartoum is not merely a scientific researcher but also a key player in interdisciplinary efforts to harmonize human activity with the preservation of natural resources.</w:t>
      </w:r>
    </w:p>
    <w:bookmarkEnd w:id="20"/>
    <w:bookmarkStart w:id="21" w:name="X2099f1d7ed4ce5f3c02811a35ec7e3662ee85b9"/>
    <w:p>
      <w:pPr>
        <w:pStyle w:val="Heading2"/>
      </w:pPr>
      <w:r>
        <w:t xml:space="preserve">Contextual Importance of the Biologist in Sudan Khartoum</w:t>
      </w:r>
    </w:p>
    <w:p>
      <w:pPr>
        <w:pStyle w:val="FirstParagraph"/>
      </w:pPr>
      <w:r>
        <w:t xml:space="preserve">Sudan Khartoum, as the political and economic capital of Sudan, faces unprecedented environmental pressures. The region is vulnerable to desertification, loss of biodiversity, and the spread of vector-borne diseases due to climate change. Additionally, urbanization has exacerbated pollution levels in rivers like the Blue Nile and White Nile, threatening aquatic ecosystems. In this context, biologists working in Sudan Khartoum are tasked with analyzing these challenges through a scientific lens. Their work spans from studying microbial communities in contaminated water bodies to developing strategies for preserving native flora and fauna. The biologist's role is not confined to laboratories but extends to fieldwork, policy advisory, and community engagement.</w:t>
      </w:r>
    </w:p>
    <w:bookmarkEnd w:id="21"/>
    <w:bookmarkStart w:id="22" w:name="X62edc12dc580d1833d7ed6ae4a73f116921d055"/>
    <w:p>
      <w:pPr>
        <w:pStyle w:val="Heading2"/>
      </w:pPr>
      <w:r>
        <w:t xml:space="preserve">Biological Research in Environmental Conservation</w:t>
      </w:r>
    </w:p>
    <w:p>
      <w:pPr>
        <w:pStyle w:val="FirstParagraph"/>
      </w:pPr>
      <w:r>
        <w:t xml:space="preserve">The biologist in Sudan Khartoum contributes significantly to environmental conservation efforts. For instance, research on the impact of agricultural expansion on native ecosystems has informed policies aimed at sustainable land use. Biologists have also documented the decline of endemic species such as the Nubian ibex and desert locusts, which pose threats to both biodiversity and food security. By employing molecular techniques to monitor genetic diversity in plant species like *Acacia nilotica* and *Hyphaene thebaica*, biologists provide data essential for reforestation initiatives. Furthermore, their studies on soil microbiomes have enhanced understanding of how microbial interactions influence desert soil fertility, offering insights for sustainable farming practices.</w:t>
      </w:r>
    </w:p>
    <w:bookmarkEnd w:id="22"/>
    <w:bookmarkStart w:id="23" w:name="public-health-contributions"/>
    <w:p>
      <w:pPr>
        <w:pStyle w:val="Heading2"/>
      </w:pPr>
      <w:r>
        <w:t xml:space="preserve">Public Health Contributions</w:t>
      </w:r>
    </w:p>
    <w:p>
      <w:pPr>
        <w:pStyle w:val="FirstParagraph"/>
      </w:pPr>
      <w:r>
        <w:t xml:space="preserve">In Sudan Khartoum, the biologist is central to addressing public health challenges exacerbated by climate change and urbanization. Vector-borne diseases such as malaria, dengue fever, and leishmaniasis are on the rise due to changes in temperature and humidity patterns. Biologists collaborate with epidemiologists to map disease transmission cycles using genomic sequencing of pathogens like *Plasmodium falciparum* and *Leishmania donovani*. Additionally, they develop rapid diagnostic tools for waterborne diseases such as cholera, leveraging bioinformatics to analyze bacterial genomes from contaminated water sources. Their work also includes community-based education on hygiene practices and the role of biodiversity in disease regulation.</w:t>
      </w:r>
    </w:p>
    <w:bookmarkEnd w:id="23"/>
    <w:bookmarkStart w:id="24" w:name="biotechnology-and-food-security"/>
    <w:p>
      <w:pPr>
        <w:pStyle w:val="Heading2"/>
      </w:pPr>
      <w:r>
        <w:t xml:space="preserve">Biotechnology and Food Security</w:t>
      </w:r>
    </w:p>
    <w:p>
      <w:pPr>
        <w:pStyle w:val="FirstParagraph"/>
      </w:pPr>
      <w:r>
        <w:t xml:space="preserve">Food security remains a pressing issue in Sudan Khartoum, with recurrent droughts affecting agricultural productivity. Biologists are at the forefront of developing climate-resilient crop varieties through genetic modification and traditional breeding techniques. For example, research on drought-tolerant sorghum and millet has been conducted to ensure stable food supply for urban populations reliant on subsistence farming. Moreover, biologists in Sudan Khartoum have explored the potential of microbial inoculants to enhance soil nitrogen fixation in arid regions. These innovations align with the United Nations Sustainable Development Goals (SDGs), particularly SDG 2 (Zero Hunger) and SDG 13 (Climate Action).</w:t>
      </w:r>
    </w:p>
    <w:bookmarkEnd w:id="24"/>
    <w:bookmarkStart w:id="25" w:name="educational-and-institutional-frameworks"/>
    <w:p>
      <w:pPr>
        <w:pStyle w:val="Heading2"/>
      </w:pPr>
      <w:r>
        <w:t xml:space="preserve">Educational and Institutional Frameworks</w:t>
      </w:r>
    </w:p>
    <w:p>
      <w:pPr>
        <w:pStyle w:val="FirstParagraph"/>
      </w:pPr>
      <w:r>
        <w:t xml:space="preserve">The academic infrastructure in Sudan Khartoum supports the training of biologists through institutions such as the University of Khartoum and the Sudan University of Science and Technology. These universities offer specialized programs in ecology, molecular biology, and environmental science, equipping graduates with tools to address regional challenges. However, gaps remain in research funding and access to advanced laboratory equipment. To bridge this gap, biologists often collaborate with international organizations like the United Nations Environment Programme (UNEP) and the World Health Organization (WHO) for resource-sharing and capacity-building initiatives.</w:t>
      </w:r>
    </w:p>
    <w:bookmarkEnd w:id="25"/>
    <w:bookmarkStart w:id="26" w:name="challenges-and-opportunities"/>
    <w:p>
      <w:pPr>
        <w:pStyle w:val="Heading2"/>
      </w:pPr>
      <w:r>
        <w:t xml:space="preserve">Challenges and Opportunities</w:t>
      </w:r>
    </w:p>
    <w:p>
      <w:pPr>
        <w:pStyle w:val="FirstParagraph"/>
      </w:pPr>
      <w:r>
        <w:t xml:space="preserve">Despite their contributions, biologists in Sudan Khartoum face challenges such as political instability, limited funding, and brain drain. Many trained professionals migrate to countries with better research facilities, weakening the local scientific community. However, opportunities exist through partnerships with African Union initiatives like the African Institute for Mathematical Sciences (AIMS) and regional networks focused on biotechnology innovation. The integration of indigenous knowledge systems into biological research is also emerging as a promising avenue, blending traditional practices with modern science to enhance sustainability efforts.</w:t>
      </w:r>
    </w:p>
    <w:bookmarkEnd w:id="26"/>
    <w:bookmarkStart w:id="27" w:name="conclusion"/>
    <w:p>
      <w:pPr>
        <w:pStyle w:val="Heading2"/>
      </w:pPr>
      <w:r>
        <w:t xml:space="preserve">Conclusion</w:t>
      </w:r>
    </w:p>
    <w:p>
      <w:pPr>
        <w:pStyle w:val="FirstParagraph"/>
      </w:pPr>
      <w:r>
        <w:t xml:space="preserve">The biologist in Sudan Khartoum embodies a dynamic blend of scientific inquiry, community engagement, and policy advocacy. Their work is indispensable in mitigating environmental degradation, safeguarding public health, and ensuring food security amidst the unique challenges of the region. This abstract academic document underscores the urgency of supporting biologists through enhanced funding, interdisciplinary collaborations, and institutional reforms to harness their full potential for Sudan Khartoum's sustainable development. By investing in biological sciences, Sudan Khartoum can pave the way for a resilient future where science and nature coexist harmoniously.</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Sudan Khartoum</dc:title>
  <dc:creator/>
  <dc:language>en</dc:language>
  <cp:keywords/>
  <dcterms:created xsi:type="dcterms:W3CDTF">2026-07-21T09:09:22Z</dcterms:created>
  <dcterms:modified xsi:type="dcterms:W3CDTF">2026-07-21T09:09:22Z</dcterms:modified>
</cp:coreProperties>
</file>

<file path=docProps/custom.xml><?xml version="1.0" encoding="utf-8"?>
<Properties xmlns="http://schemas.openxmlformats.org/officeDocument/2006/custom-properties" xmlns:vt="http://schemas.openxmlformats.org/officeDocument/2006/docPropsVTypes"/>
</file>