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6a6efae063312131c9cf95cdb0b19f18821e98e"/>
    <w:p>
      <w:pPr>
        <w:pStyle w:val="Heading1"/>
      </w:pPr>
      <w:r>
        <w:t xml:space="preserve">Abstract Academic Document: Biologist in Switzerland Zurich</w:t>
      </w:r>
    </w:p>
    <w:bookmarkStart w:id="20" w:name="introduction"/>
    <w:p>
      <w:pPr>
        <w:pStyle w:val="Heading2"/>
      </w:pPr>
      <w:r>
        <w:t xml:space="preserve">Introduction</w:t>
      </w:r>
    </w:p>
    <w:p>
      <w:pPr>
        <w:pStyle w:val="FirstParagraph"/>
      </w:pPr>
      <w:r>
        <w:t xml:space="preserve">The role of a biologist in the academic and research landscape of Switzerland, particularly in the vibrant city of Zurich, is both multifaceted and pivotal. As a hub for scientific innovation, education, and interdisciplinary collaboration, Zurich offers unique opportunities for biologists to engage in cutting-edge research while contributing to global advancements in biological sciences. This abstract explores the academic significance of biologists operating within this context, emphasizing their contributions to ecological sustainability, molecular biology, and bioethics in a region renowned for its commitment to scientific excellence.</w:t>
      </w:r>
    </w:p>
    <w:p>
      <w:pPr>
        <w:pStyle w:val="BodyText"/>
      </w:pPr>
      <w:r>
        <w:t xml:space="preserve">Zurich’s prominence as a center for higher education and research is underscored by institutions such as the Swiss Federal Institute of Technology (ETH Zurich) and the University of Zurich (UZH), which provide world-class facilities, funding, and interdisciplinary networks. These environments foster a culture where biologists can explore diverse fields, from genomics to conservation biology. The academic rigor demanded in Switzerland ensures that biologists here are not only experts in their specialized domains but also adept at addressing complex societal and environmental challenges.</w:t>
      </w:r>
    </w:p>
    <w:bookmarkEnd w:id="20"/>
    <w:bookmarkStart w:id="21" w:name="Xe553433e86e16edb00c702865a26b1b17b8cbbf"/>
    <w:p>
      <w:pPr>
        <w:pStyle w:val="Heading2"/>
      </w:pPr>
      <w:r>
        <w:t xml:space="preserve">Research Focus and Academic Contributions</w:t>
      </w:r>
    </w:p>
    <w:p>
      <w:pPr>
        <w:pStyle w:val="FirstParagraph"/>
      </w:pPr>
      <w:r>
        <w:t xml:space="preserve">Biologists in Zurich are at the forefront of tackling pressing scientific questions. Their research often intersects with global priorities such as climate change, biodiversity loss, and the ethical implications of biotechnology. For instance, studies on alpine ecosystems in Switzerland’s surrounding regions—such as the Alps or Lake Geneva—offer critical insights into how rising temperatures affect species adaptation and ecosystem stability. These findings are not only academically significant but also inform policy decisions at both national and international levels.</w:t>
      </w:r>
    </w:p>
    <w:p>
      <w:pPr>
        <w:pStyle w:val="BodyText"/>
      </w:pPr>
      <w:r>
        <w:t xml:space="preserve">Academic biologists in Zurich frequently engage with molecular biology, focusing on topics like CRISPR-Cas9 gene editing, synthetic biology, and the development of sustainable agricultural practices. Given Switzerland’s stringent environmental regulations, researchers here must balance innovation with ecological responsibility. This is particularly evident in projects aimed at creating bio-based materials or improving crop resilience without compromising biodiversity.</w:t>
      </w:r>
    </w:p>
    <w:p>
      <w:pPr>
        <w:pStyle w:val="BodyText"/>
      </w:pPr>
      <w:r>
        <w:t xml:space="preserve">Moreover, Zurich’s academic community emphasizes collaboration across disciplines. Biologists often work alongside computer scientists to develop advanced bioinformatics tools or with engineers to design bioreactors for renewable energy. This interdisciplinary approach ensures that biological research in Zurich is not siloed but rather integrated into broader scientific and technological advancements.</w:t>
      </w:r>
    </w:p>
    <w:bookmarkEnd w:id="21"/>
    <w:bookmarkStart w:id="22" w:name="Xc0683d8d5c705682fedbefb0661959ecc68e116"/>
    <w:p>
      <w:pPr>
        <w:pStyle w:val="Heading2"/>
      </w:pPr>
      <w:r>
        <w:t xml:space="preserve">Methodologies and Technological Innovations</w:t>
      </w:r>
    </w:p>
    <w:p>
      <w:pPr>
        <w:pStyle w:val="FirstParagraph"/>
      </w:pPr>
      <w:r>
        <w:t xml:space="preserve">The methodologies employed by biologists in Switzerland, especially in Zurich, reflect a commitment to precision, reproducibility, and ethical standards. State-of-the-art laboratories equipped with next-generation sequencing machines (NGS), electron microscopes, and artificial intelligence-driven data analysis tools are commonplace. These resources enable researchers to conduct high-resolution studies on cellular processes, microbial communities in freshwater systems like Lake Zurich, or even the genetic diversity of native flora.</w:t>
      </w:r>
    </w:p>
    <w:p>
      <w:pPr>
        <w:pStyle w:val="BodyText"/>
      </w:pPr>
      <w:r>
        <w:t xml:space="preserve">A key aspect of biologists’ work in this region is their adherence to Switzerland’s rigorous regulatory frameworks. For example, when conducting experiments involving genetically modified organisms (GMOs), researchers must comply with the Swiss Federal Act on Genetic Engineering, which prioritizes environmental safety and public health. This legal environment fosters a culture of accountability and transparency, ensuring that academic research aligns with both scientific integrity and societal expectations.</w:t>
      </w:r>
    </w:p>
    <w:bookmarkEnd w:id="22"/>
    <w:bookmarkStart w:id="23" w:name="challenges-in-the-field"/>
    <w:p>
      <w:pPr>
        <w:pStyle w:val="Heading2"/>
      </w:pPr>
      <w:r>
        <w:t xml:space="preserve">Challenges in the Field</w:t>
      </w:r>
    </w:p>
    <w:p>
      <w:pPr>
        <w:pStyle w:val="FirstParagraph"/>
      </w:pPr>
      <w:r>
        <w:t xml:space="preserve">Despite Zurich’s strengths, biologists operating within this academic ecosystem face unique challenges. One such challenge is the intense competition for funding from both public and private sources. While Switzerland invests heavily in research and development, securing grants for large-scale projects—such as long-term ecological monitoring or international collaborations—requires demonstrating not only scientific merit but also societal relevance.</w:t>
      </w:r>
    </w:p>
    <w:p>
      <w:pPr>
        <w:pStyle w:val="BodyText"/>
      </w:pPr>
      <w:r>
        <w:t xml:space="preserve">Another challenge lies in translating academic research into practical applications. For instance, a biologist studying microbial degradation of plastics might struggle to bridge the gap between laboratory findings and industrial adoption, especially when competing with cost-effective but less environmentally friendly alternatives. This necessitates strong communication skills and an understanding of market dynamics—a skill set often honed through Zurich’s emphasis on interdisciplinary education.</w:t>
      </w:r>
    </w:p>
    <w:bookmarkEnd w:id="23"/>
    <w:bookmarkStart w:id="24" w:name="collaborative-efforts-and-global-impact"/>
    <w:p>
      <w:pPr>
        <w:pStyle w:val="Heading2"/>
      </w:pPr>
      <w:r>
        <w:t xml:space="preserve">Collaborative Efforts and Global Impact</w:t>
      </w:r>
    </w:p>
    <w:p>
      <w:pPr>
        <w:pStyle w:val="FirstParagraph"/>
      </w:pPr>
      <w:r>
        <w:t xml:space="preserve">Zurich-based biologists frequently collaborate with international partners, leveraging the city’s role as a global nexus for science. For example, the Swiss Federal Institute of Technology (ETH Zurich) has partnerships with institutions in North America, Asia, and Europe to address shared challenges such as antibiotic resistance or sustainable food production. These collaborations often result in joint publications, multinational research projects, and policy recommendations that influence global scientific discourse.</w:t>
      </w:r>
    </w:p>
    <w:p>
      <w:pPr>
        <w:pStyle w:val="BodyText"/>
      </w:pPr>
      <w:r>
        <w:t xml:space="preserve">Additionally, Zurich’s academic community actively participates in public engagement initiatives. Biologists organize seminars, citizen science programs (e.g., biodiversity monitoring in urban green spaces), and outreach events to demystify complex scientific concepts for non-specialists. This commitment to public education aligns with Switzerland’s broader societal values of transparency and civic participation.</w:t>
      </w:r>
    </w:p>
    <w:bookmarkEnd w:id="24"/>
    <w:bookmarkStart w:id="25" w:name="Xc55e9b9dea89dbebcb6c579a5dd830d289930d1"/>
    <w:p>
      <w:pPr>
        <w:pStyle w:val="Heading2"/>
      </w:pPr>
      <w:r>
        <w:t xml:space="preserve">Ethical Considerations and Future Directions</w:t>
      </w:r>
    </w:p>
    <w:p>
      <w:pPr>
        <w:pStyle w:val="FirstParagraph"/>
      </w:pPr>
      <w:r>
        <w:t xml:space="preserve">The ethical dimensions of biological research are a cornerstone of academic training in Zurich. Biologists here are encouraged to critically evaluate the societal implications of their work, whether it involves human clinical trials, animal experimentation, or data privacy concerns in genomic studies. This ethos is reinforced through coursework and mentorship programs that emphasize bioethics as an integral component of scientific practice.</w:t>
      </w:r>
    </w:p>
    <w:p>
      <w:pPr>
        <w:pStyle w:val="BodyText"/>
      </w:pPr>
      <w:r>
        <w:t xml:space="preserve">Looking ahead, the future of biologists in Zurich will be shaped by emerging trends such as AI-driven drug discovery, quantum biology, and the integration of synthetic biology with ecological restoration. As Switzerland continues to position itself as a leader in sustainable innovation, biologists will play a crucial role in advancing technologies that harmonize scientific progress with environmental stewardship.</w:t>
      </w:r>
    </w:p>
    <w:p>
      <w:pPr>
        <w:pStyle w:val="BodyText"/>
      </w:pPr>
      <w:r>
        <w:t xml:space="preserve">Furthermore, the growing emphasis on open-access research and data sharing is expected to redefine how biologists in Zurich contribute to global knowledge. By fostering an environment where collaboration transcends institutional and national boundaries, Zurich’s academic community will remain a beacon for the next generation of biologists seeking to address humanity’s most pressing challenges.</w:t>
      </w:r>
    </w:p>
    <w:bookmarkEnd w:id="25"/>
    <w:bookmarkStart w:id="26" w:name="conclusion"/>
    <w:p>
      <w:pPr>
        <w:pStyle w:val="Heading2"/>
      </w:pPr>
      <w:r>
        <w:t xml:space="preserve">Conclusion</w:t>
      </w:r>
    </w:p>
    <w:p>
      <w:pPr>
        <w:pStyle w:val="FirstParagraph"/>
      </w:pPr>
      <w:r>
        <w:t xml:space="preserve">In summary, the academic and professional trajectory of a biologist in Switzerland Zurich is characterized by intellectual rigor, interdisciplinary collaboration, and a deep commitment to ethical science. The city’s unique blend of cutting-edge research facilities, stringent regulatory standards, and vibrant academic culture positions it as a global leader in biological sciences. As biologists here continue to push the boundaries of knowledge—whether through studying the microbiomes of Alpine lakes or engineering drought-resistant crops—they will undoubtedly shape the future of science in ways that resonate far beyond Switzerland’s borders.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Switzerland Zurich</dc:title>
  <dc:creator/>
  <dc:language>en</dc:language>
  <cp:keywords/>
  <dcterms:created xsi:type="dcterms:W3CDTF">2026-07-23T15:12:25Z</dcterms:created>
  <dcterms:modified xsi:type="dcterms:W3CDTF">2026-07-23T15:12:25Z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