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7069a474f18fc045266231265e84e17dce7fed"/>
    <w:p>
      <w:pPr>
        <w:pStyle w:val="Heading1"/>
      </w:pPr>
      <w:r>
        <w:t xml:space="preserve">Abstract Academic Document: The Role of Biologists in Turkey Istanbul</w:t>
      </w:r>
    </w:p>
    <w:p>
      <w:pPr>
        <w:pStyle w:val="FirstParagraph"/>
      </w:pPr>
      <w:r>
        <w:rPr>
          <w:bCs/>
          <w:b/>
        </w:rPr>
        <w:t xml:space="preserve">Introduction:</w:t>
      </w:r>
    </w:p>
    <w:p>
      <w:pPr>
        <w:pStyle w:val="BodyText"/>
      </w:pPr>
      <w:r>
        <w:t xml:space="preserve">In the dynamic academic landscape of Turkey, particularly in Istanbul—a city that serves as a crossroads between Europe and Asia—the role of biologists has become increasingly vital. As a hub for scientific research, education, and innovation, Istanbul has emerged as a critical center for biological studies in Turkey. This abstract academic document explores the significance of biologists in Istanbul’s academic institutions, their contributions to scientific advancements, and the unique challenges they face in addressing regional and global biological issues. By examining the interplay between biology research and Istanbul’s socio-economic environment, this document highlights how biologists in Turkey are shaping the future of life sciences through education, interdisciplinary collaboration, and sustainable practices.</w:t>
      </w:r>
    </w:p>
    <w:p>
      <w:pPr>
        <w:pStyle w:val="BodyText"/>
      </w:pPr>
      <w:r>
        <w:rPr>
          <w:bCs/>
          <w:b/>
        </w:rPr>
        <w:t xml:space="preserve">The Academic Landscape of Istanbul for Biologists:</w:t>
      </w:r>
    </w:p>
    <w:p>
      <w:pPr>
        <w:pStyle w:val="BodyText"/>
      </w:pPr>
      <w:r>
        <w:t xml:space="preserve">Istanbul is home to some of Turkey’s most prestigious universities and research centers, such as Istanbul University (IU), Bogazici University (BU), Sabanci University (SU), and Yeditepe University (YU). These institutions have established robust biology departments that focus on diverse fields, including molecular biology, ecology, genetics, microbiology, and environmental science. The academic ecosystem in Istanbul is further enriched by research institutes like the Scientific and Technological Research Council of Turkey (TUBITAK), which collaborates with universities to advance biological sciences. This confluence of academic institutions and research organizations has positioned Istanbul as a leader in biological innovation within Turkey.</w:t>
      </w:r>
    </w:p>
    <w:p>
      <w:pPr>
        <w:pStyle w:val="BodyText"/>
      </w:pPr>
      <w:r>
        <w:t xml:space="preserve">The city’s unique geographic location—at the intersection of the Black Sea, Mediterranean, and Marmara regions—provides biologists with unparalleled opportunities to study biodiversity. Istanbul’s ecosystems, ranging from temperate forests to coastal wetlands and urban environments, serve as natural laboratories for research on species adaptation, conservation biology, and climate change impacts. Additionally, the presence of historical sites such as the Bosphorus Strait and Gallipoli Peninsula offers unique contexts for studying ecological interactions influenced by human activity.</w:t>
      </w:r>
    </w:p>
    <w:p>
      <w:pPr>
        <w:pStyle w:val="BodyText"/>
      </w:pPr>
      <w:r>
        <w:rPr>
          <w:bCs/>
          <w:b/>
        </w:rPr>
        <w:t xml:space="preserve">Key Contributions of Biologists in Istanbul:</w:t>
      </w:r>
    </w:p>
    <w:p>
      <w:pPr>
        <w:pStyle w:val="BodyText"/>
      </w:pPr>
      <w:r>
        <w:t xml:space="preserve">Biologists in Istanbul have made significant contributions to both national and international scientific communities. One of their primary roles is advancing fundamental research in life sciences. For example, molecular biologists at Istanbul University have been at the forefront of genetic studies on endemic plant species, contributing to the conservation of Turkey’s unique flora. Similarly, microbiologists at Sabanci University have pioneered research on antibiotic resistance patterns in urban populations, addressing a critical global health challenge.</w:t>
      </w:r>
    </w:p>
    <w:p>
      <w:pPr>
        <w:pStyle w:val="BodyText"/>
      </w:pPr>
      <w:r>
        <w:t xml:space="preserve">In addition to laboratory-based research, biologists in Istanbul are deeply engaged in environmental and ecological studies. Researchers from Bogazici University have conducted extensive studies on the effects of marine pollution along the Turkish coastlines, advocating for policies to protect marine biodiversity. These efforts align with international initiatives such as the United Nations’ Sustainable Development Goals (SDGs), particularly SDG 14 (Life Below Water) and SDG 15 (Life on Land).</w:t>
      </w:r>
    </w:p>
    <w:p>
      <w:pPr>
        <w:pStyle w:val="BodyText"/>
      </w:pPr>
      <w:r>
        <w:t xml:space="preserve">The academic community in Istanbul also emphasizes interdisciplinary collaboration. Biologists frequently collaborate with engineers, data scientists, and medical professionals to tackle complex problems. For instance, bioinformatics projects at Yeditepe University integrate biological data with artificial intelligence to accelerate drug discovery for diseases prevalent in Turkey. Such collaborations reflect the city’s commitment to fostering innovation through cross-disciplinary approaches.</w:t>
      </w:r>
    </w:p>
    <w:p>
      <w:pPr>
        <w:pStyle w:val="BodyText"/>
      </w:pPr>
      <w:r>
        <w:rPr>
          <w:bCs/>
          <w:b/>
        </w:rPr>
        <w:t xml:space="preserve">Challenges Faced by Biologists in Istanbul:</w:t>
      </w:r>
    </w:p>
    <w:p>
      <w:pPr>
        <w:pStyle w:val="BodyText"/>
      </w:pPr>
      <w:r>
        <w:t xml:space="preserve">Despite its academic and research strengths, Istanbul faces challenges that impact biological sciences. One significant challenge is the rapid urbanization of the region, which threatens natural habitats and biodiversity. As Istanbul’s population grows, biologists must balance urban development with conservation efforts. For example, studies on the decline of bird species in urban parks have highlighted the need for sustainable city planning.</w:t>
      </w:r>
    </w:p>
    <w:p>
      <w:pPr>
        <w:pStyle w:val="BodyText"/>
      </w:pPr>
      <w:r>
        <w:t xml:space="preserve">Another challenge is funding limitations for academic research. While Turkey has increased its investment in science and technology in recent years, biologists often compete for limited resources to fund large-scale projects. This constraint can hinder long-term studies on ecological trends or genetic diversity.</w:t>
      </w:r>
    </w:p>
    <w:p>
      <w:pPr>
        <w:pStyle w:val="BodyText"/>
      </w:pPr>
      <w:r>
        <w:t xml:space="preserve">The global nature of biological research also requires biologists in Istanbul to navigate geopolitical tensions. For instance, collaborations with international institutions may be affected by political dynamics between Turkey and Western countries. However, many researchers in Istanbul have adapted by forming partnerships with non-Western nations and leveraging digital platforms for global collaboration.</w:t>
      </w:r>
    </w:p>
    <w:p>
      <w:pPr>
        <w:pStyle w:val="BodyText"/>
      </w:pPr>
      <w:r>
        <w:rPr>
          <w:bCs/>
          <w:b/>
        </w:rPr>
        <w:t xml:space="preserve">Education and Training of Biologists in Istanbul:</w:t>
      </w:r>
    </w:p>
    <w:p>
      <w:pPr>
        <w:pStyle w:val="BodyText"/>
      </w:pPr>
      <w:r>
        <w:t xml:space="preserve">Istanbul’s academic institutions offer comprehensive programs to train the next generation of biologists. Undergraduate and graduate programs in biology at universities such as Istanbul University emphasize both theoretical knowledge and practical skills. Students engage in laboratory work, field studies, and research projects that reflect the region’s ecological diversity. For example, ecology students often conduct fieldwork in the Uludağ Mountains or along the Bosphorus to analyze species distribution patterns.</w:t>
      </w:r>
    </w:p>
    <w:p>
      <w:pPr>
        <w:pStyle w:val="BodyText"/>
      </w:pPr>
      <w:r>
        <w:t xml:space="preserve">International exchange programs further enhance education for biologists in Istanbul. Institutions like Bogazici University have partnerships with universities in Europe, North America, and Asia, allowing students and faculty to participate in global research initiatives. These exchanges foster a cosmopolitan perspective among Turkish biologists, enabling them to address transnational issues such as climate change and pandemics.</w:t>
      </w:r>
    </w:p>
    <w:p>
      <w:pPr>
        <w:pStyle w:val="BodyText"/>
      </w:pPr>
      <w:r>
        <w:rPr>
          <w:bCs/>
          <w:b/>
        </w:rPr>
        <w:t xml:space="preserve">The Future of Biological Research in Istanbul:</w:t>
      </w:r>
    </w:p>
    <w:p>
      <w:pPr>
        <w:pStyle w:val="BodyText"/>
      </w:pPr>
      <w:r>
        <w:t xml:space="preserve">Looking ahead, biologists in Istanbul are poised to play a pivotal role in addressing both local and global challenges. Advances in biotechnology, such as CRISPR gene editing and synthetic biology, offer new opportunities for research and application. For instance, scientists at Sabanci University are exploring the use of genetically modified microorganisms to clean up industrial waste—a solution with significant potential for Istanbul’s rapidly industrializing economy.</w:t>
      </w:r>
    </w:p>
    <w:p>
      <w:pPr>
        <w:pStyle w:val="BodyText"/>
      </w:pPr>
      <w:r>
        <w:t xml:space="preserve">The city’s growing emphasis on sustainability will also drive demand for biologists specializing in environmental science and conservation. As Istanbul aims to become a leader in green technology, researchers will be needed to develop biological solutions for reducing carbon footprints, managing waste, and restoring ecosystems.</w:t>
      </w:r>
    </w:p>
    <w:p>
      <w:pPr>
        <w:pStyle w:val="BodyText"/>
      </w:pPr>
      <w:r>
        <w:rPr>
          <w:bCs/>
          <w:b/>
        </w:rPr>
        <w:t xml:space="preserve">Conclusion:</w:t>
      </w:r>
    </w:p>
    <w:p>
      <w:pPr>
        <w:pStyle w:val="BodyText"/>
      </w:pPr>
      <w:r>
        <w:t xml:space="preserve">In conclusion, the role of biologists in Turkey’s Istanbul is multifaceted and crucial. From advancing fundamental research to addressing environmental challenges and training future scientists, biologists in Istanbul contribute to the city’s status as a regional epicenter for life sciences. Despite facing obstacles such as urbanization and funding constraints, their work continues to shape scientific progress in Turkey and beyond. As Istanbul evolves into a more interconnected and sustainable metropolis, the contributions of its biologists will remain indispensable to achieving both academic excellence and global impact.</w:t>
      </w:r>
    </w:p>
    <w:p>
      <w:pPr>
        <w:pStyle w:val="BodyText"/>
      </w:pPr>
      <w:r>
        <w:rPr>
          <w:iCs/>
          <w:i/>
        </w:rPr>
        <w:t xml:space="preserve">Keywords: Abstract academic, Biologist,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2026-07-23T20:05:43Z</dcterms:created>
  <dcterms:modified xsi:type="dcterms:W3CDTF">2026-07-23T20:05:43Z</dcterms:modified>
</cp:coreProperties>
</file>

<file path=docProps/custom.xml><?xml version="1.0" encoding="utf-8"?>
<Properties xmlns="http://schemas.openxmlformats.org/officeDocument/2006/custom-properties" xmlns:vt="http://schemas.openxmlformats.org/officeDocument/2006/docPropsVTypes"/>
</file>