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Biologist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6" w:name="X19e0a0a70a80d510e7b761045b808623706e0e5"/>
    <w:p>
      <w:pPr>
        <w:pStyle w:val="Heading1"/>
      </w:pPr>
      <w:r>
        <w:t xml:space="preserve">Abstract Academic Document: The Role of a Biologist in the United Kingdom, London</w:t>
      </w:r>
    </w:p>
    <w:p>
      <w:pPr>
        <w:pStyle w:val="FirstParagraph"/>
      </w:pPr>
      <w:r>
        <w:rPr>
          <w:bCs/>
          <w:b/>
        </w:rPr>
        <w:t xml:space="preserve">Keywords:</w:t>
      </w:r>
      <w:r>
        <w:t xml:space="preserve"> </w:t>
      </w:r>
      <w:r>
        <w:t xml:space="preserve">Abstract academic, Biologist, United Kingdom London.</w:t>
      </w:r>
    </w:p>
    <w:bookmarkStart w:id="20" w:name="introduction"/>
    <w:p>
      <w:pPr>
        <w:pStyle w:val="Heading2"/>
      </w:pPr>
      <w:r>
        <w:t xml:space="preserve">Introduction</w:t>
      </w:r>
    </w:p>
    <w:p>
      <w:pPr>
        <w:pStyle w:val="FirstParagraph"/>
      </w:pPr>
      <w:r>
        <w:t xml:space="preserve">The field of biology is a cornerstone of scientific inquiry, encompassing the study of life in all its forms and complexities. Within the context of the United Kingdom, particularly in the vibrant and intellectually dynamic city of London, biologists occupy a pivotal role in advancing research, education, and innovation. This abstract academic document explores the multifaceted responsibilities, challenges, and opportunities faced by biologists operating within this unique geographic and institutional landscape.</w:t>
      </w:r>
    </w:p>
    <w:p>
      <w:pPr>
        <w:pStyle w:val="BodyText"/>
      </w:pPr>
      <w:r>
        <w:t xml:space="preserve">The United Kingdom London serves as a hub for global scientific collaboration and cutting-edge research. Its status as a multicultural metropolis with world-class universities, research institutions, and industrial partnerships creates an environment where biologists can engage in interdisciplinary work that bridges academia, industry, and public policy. The role of a biologist in this setting extends beyond laboratory-based experimentation to include contributions to environmental conservation, healthcare advancements, and the ethical considerations surrounding genetic engineering.</w:t>
      </w:r>
    </w:p>
    <w:bookmarkEnd w:id="20"/>
    <w:bookmarkStart w:id="21" w:name="the-role-of-a-biologist-in-london"/>
    <w:p>
      <w:pPr>
        <w:pStyle w:val="Heading2"/>
      </w:pPr>
      <w:r>
        <w:t xml:space="preserve">The Role of a Biologist in London</w:t>
      </w:r>
    </w:p>
    <w:p>
      <w:pPr>
        <w:pStyle w:val="FirstParagraph"/>
      </w:pPr>
      <w:r>
        <w:t xml:space="preserve">A biologist in the United Kingdom London is engaged in a wide array of activities that reflect the city's scientific diversity. These professionals may work within universities such as University College London (UCL), Imperial College London, or King’s College London, contributing to research projects that span molecular biology, ecology, and evolutionary studies. Alternatively, they may be employed by public institutions like the Natural History Museum or private organizations focused on pharmaceuticals and biotechnology.</w:t>
      </w:r>
    </w:p>
    <w:p>
      <w:pPr>
        <w:pStyle w:val="BodyText"/>
      </w:pPr>
      <w:r>
        <w:t xml:space="preserve">The city’s proximity to the Thames River and its surrounding green spaces provides a unique opportunity for biologists specializing in environmental science to study urban biodiversity. For instance, research on invasive species, climate change impacts on local ecosystems, or the preservation of native flora and fauna is particularly relevant in London. Furthermore, the presence of major hospitals and medical research centers allows biologists to contribute to translational research aimed at developing novel treatments for diseases such as cancer and neurodegenerative disorders.</w:t>
      </w:r>
    </w:p>
    <w:p>
      <w:pPr>
        <w:pStyle w:val="BodyText"/>
      </w:pPr>
      <w:r>
        <w:t xml:space="preserve">In addition to academic and industrial roles, biologists in London often collaborate with governmental agencies like the Environment Agency or the UK Centre for Ecology &amp; Hydrology. These partnerships enable them to address pressing societal issues, such as food security through agricultural biotechnology or public health crises via epidemiological studies.</w:t>
      </w:r>
    </w:p>
    <w:bookmarkEnd w:id="21"/>
    <w:bookmarkStart w:id="22" w:name="challenges-faced-by-biologists-in-london"/>
    <w:p>
      <w:pPr>
        <w:pStyle w:val="Heading2"/>
      </w:pPr>
      <w:r>
        <w:t xml:space="preserve">Challenges Faced by Biologists in London</w:t>
      </w:r>
    </w:p>
    <w:p>
      <w:pPr>
        <w:pStyle w:val="FirstParagraph"/>
      </w:pPr>
      <w:r>
        <w:t xml:space="preserve">Despite the opportunities available, biologists in London face several challenges. One significant hurdle is the high cost of living and competition for research funding within a densely populated urban environment. Securing grants from bodies such as the UK Research and Innovation (UKRI) or the Wellcome Trust requires not only scientific excellence but also strategic alignment with national priorities, such as sustainability goals or medical breakthroughs.</w:t>
      </w:r>
    </w:p>
    <w:p>
      <w:pPr>
        <w:pStyle w:val="BodyText"/>
      </w:pPr>
      <w:r>
        <w:t xml:space="preserve">Another challenge is the ethical complexity of biological research in an urbanized setting. For example, experiments involving genetically modified organisms (GMOs) must adhere to strict regulations under the UK’s Environmental Protection Act and the EU’s Directive on GMOs (now replaced by UK-specific legislation post-Brexit). Balancing innovation with public safety and environmental stewardship is a critical responsibility for biologists operating in London.</w:t>
      </w:r>
    </w:p>
    <w:p>
      <w:pPr>
        <w:pStyle w:val="BodyText"/>
      </w:pPr>
      <w:r>
        <w:t xml:space="preserve">Moreover, the interdisciplinary nature of modern biology demands that professionals stay abreast of advancements in fields like data science, artificial intelligence (AI), and bioinformatics. This requires continuous learning and adaptability, which can be resource-intensive for researchers already juggling teaching, grant writing, and laboratory work.</w:t>
      </w:r>
    </w:p>
    <w:bookmarkEnd w:id="22"/>
    <w:bookmarkStart w:id="23" w:name="X124bfa6f62056e73fbaf69c20cd3ddb58205f33"/>
    <w:p>
      <w:pPr>
        <w:pStyle w:val="Heading2"/>
      </w:pPr>
      <w:r>
        <w:t xml:space="preserve">Opportunities for Growth and Collaboration</w:t>
      </w:r>
    </w:p>
    <w:p>
      <w:pPr>
        <w:pStyle w:val="FirstParagraph"/>
      </w:pPr>
      <w:r>
        <w:t xml:space="preserve">The United Kingdom London offers unparalleled opportunities for biologists to engage in global research networks. Institutions like the Royal Society of Biology provide platforms for professional development, while international conferences hosted in the city foster cross-border collaborations. For example, London’s role as a host to events such as the International Congress of Conservation Biology allows local biologists to present their work on a global stage and learn from peers in other regions.</w:t>
      </w:r>
    </w:p>
    <w:p>
      <w:pPr>
        <w:pStyle w:val="BodyText"/>
      </w:pPr>
      <w:r>
        <w:t xml:space="preserve">Additionally, London’s thriving tech sector presents avenues for biologists to integrate emerging technologies into their research. Startups focused on CRISPR-based gene editing, synthetic biology, or personalized medicine often locate in the city’s innovation districts, such as Tech City or the Cambridge Innovation Centre. These partnerships enable biologists to translate theoretical knowledge into practical applications that benefit society.</w:t>
      </w:r>
    </w:p>
    <w:p>
      <w:pPr>
        <w:pStyle w:val="BodyText"/>
      </w:pPr>
      <w:r>
        <w:t xml:space="preserve">Education is another key area where biologists in London contribute to societal advancement. Through outreach programs at institutions like the Science Museum Group or collaborations with schools and NGOs, they play a vital role in inspiring future generations of scientists and promoting scientific literacy among diverse communities.</w:t>
      </w:r>
    </w:p>
    <w:bookmarkEnd w:id="23"/>
    <w:bookmarkStart w:id="24" w:name="ethical-and-social-considerations"/>
    <w:p>
      <w:pPr>
        <w:pStyle w:val="Heading2"/>
      </w:pPr>
      <w:r>
        <w:t xml:space="preserve">Ethical and Social Considerations</w:t>
      </w:r>
    </w:p>
    <w:p>
      <w:pPr>
        <w:pStyle w:val="FirstParagraph"/>
      </w:pPr>
      <w:r>
        <w:t xml:space="preserve">As stewards of biological knowledge, biologists in London must navigate complex ethical frameworks. Issues such as the use of animal models in research, the potential misuse of genetic data, and the environmental impact of laboratory practices are subjects of ongoing debate. The UK’s stringent regulations on biosafety and biosecurity require biologists to adopt rigorous protocols that protect both human health and ecosystems.</w:t>
      </w:r>
    </w:p>
    <w:p>
      <w:pPr>
        <w:pStyle w:val="BodyText"/>
      </w:pPr>
      <w:r>
        <w:t xml:space="preserve">Furthermore, biologists are increasingly expected to engage with policymakers and the public to communicate the societal implications of their work. For instance, during the COVID-19 pandemic, London-based virologists played a critical role in shaping public health responses by disseminating accurate information about viral transmission and vaccine development.</w:t>
      </w:r>
    </w:p>
    <w:bookmarkEnd w:id="24"/>
    <w:bookmarkStart w:id="25" w:name="conclusion"/>
    <w:p>
      <w:pPr>
        <w:pStyle w:val="Heading2"/>
      </w:pPr>
      <w:r>
        <w:t xml:space="preserve">Conclusion</w:t>
      </w:r>
    </w:p>
    <w:p>
      <w:pPr>
        <w:pStyle w:val="FirstParagraph"/>
      </w:pPr>
      <w:r>
        <w:t xml:space="preserve">In summary, the role of a biologist in the United Kingdom London is both dynamic and demanding. This academic abstract has highlighted the diverse responsibilities, challenges, and opportunities inherent to this profession within a city that serves as a global epicenter for scientific innovation. From environmental conservation to medical breakthroughs, biologists in London are at the forefront of addressing some of humanity’s most pressing challenges. As the field continues to evolve, their work will remain essential in shaping a sustainable and healthier future for both local and global communities.</w:t>
      </w:r>
    </w:p>
    <w:bookmarkEnd w:id="25"/>
    <w:p>
      <w:pPr>
        <w:pStyle w:val="BodyText"/>
      </w:pPr>
      <w:r>
        <w:rPr>
          <w:bCs/>
          <w:b/>
        </w:rPr>
        <w:t xml:space="preserve">Word Count:</w:t>
      </w:r>
      <w:r>
        <w:t xml:space="preserve"> </w:t>
      </w:r>
      <w:r>
        <w:t xml:space="preserve">850</w:t>
      </w:r>
    </w:p>
    <w:p>
      <w:pPr>
        <w:pStyle w:val="BodyText"/>
      </w:pPr>
      <w:r>
        <w:rPr>
          <w:iCs/>
          <w:i/>
        </w:rPr>
        <w:t xml:space="preserve">This abstract academic document underscores the significance of biologists in the United Kingdom, London, emphasizing their contributions to science, society, and ethical research practices.</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Biologist in the United Kingdom, London</dc:title>
  <dc:creator/>
  <dc:language>en</dc:language>
  <cp:keywords/>
  <dcterms:created xsi:type="dcterms:W3CDTF">2026-07-23T15:57:09Z</dcterms:created>
  <dcterms:modified xsi:type="dcterms:W3CDTF">2026-07-23T15:57:09Z</dcterms:modified>
</cp:coreProperties>
</file>

<file path=docProps/custom.xml><?xml version="1.0" encoding="utf-8"?>
<Properties xmlns="http://schemas.openxmlformats.org/officeDocument/2006/custom-properties" xmlns:vt="http://schemas.openxmlformats.org/officeDocument/2006/docPropsVTypes"/>
</file>