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ff7c06abb7d3eeaa6681348fa08319d8519992d"/>
    <w:p>
      <w:pPr>
        <w:pStyle w:val="Heading1"/>
      </w:pPr>
      <w:r>
        <w:t xml:space="preserve">Abstract Academic: The Role of Biologists in the United Kingdom, Specifically Manchester</w:t>
      </w:r>
    </w:p>
    <w:p>
      <w:pPr>
        <w:pStyle w:val="FirstParagraph"/>
      </w:pPr>
      <w:r>
        <w:t xml:space="preserve">The field of biology is a cornerstone of scientific inquiry, encompassing the study of living organisms and their interactions with the environment. In the context of the United Kingdom, particularly Manchester—a city renowned for its historical contributions to science and innovation—the role of biologists has evolved significantly over time. This abstract academic document explores the multifaceted contributions of biologists in Manchester, highlighting their research, educational impact, and societal relevance within this dynamic urban environment.</w:t>
      </w:r>
    </w:p>
    <w:bookmarkStart w:id="20" w:name="Xa3579f5388c437df6272ec588428cf216fdbfb7"/>
    <w:p>
      <w:pPr>
        <w:pStyle w:val="Heading2"/>
      </w:pPr>
      <w:r>
        <w:t xml:space="preserve">Historical Context: The Evolution of Biological Research in Manchester</w:t>
      </w:r>
    </w:p>
    <w:p>
      <w:pPr>
        <w:pStyle w:val="FirstParagraph"/>
      </w:pPr>
      <w:r>
        <w:t xml:space="preserve">Manchester’s legacy as a hub for scientific advancement dates back to the 19th century during the Industrial Revolution. While its initial fame was tied to engineering and chemistry, Manchester gradually established itself as a center for biological research. The establishment of institutions such as the University of Manchester in 1851 marked a pivotal moment in this journey. By the early 20th century, biologists at these institutions were investigating topics ranging from cellular biology to evolutionary theory, laying the groundwork for modern molecular and environmental sciences.</w:t>
      </w:r>
    </w:p>
    <w:p>
      <w:pPr>
        <w:pStyle w:val="BodyText"/>
      </w:pPr>
      <w:r>
        <w:t xml:space="preserve">The city’s industrial heritage also influenced biological research, as scientists sought to understand the ecological impacts of urbanization and pollution. This interdisciplinary approach—merging biology with engineering, public health, and environmental science—has become a defining feature of Manchester’s scientific identity. Today, biologists in Manchester continue to build on this legacy by addressing contemporary challenges such as climate change, biodiversity loss, and sustainable development.</w:t>
      </w:r>
    </w:p>
    <w:bookmarkEnd w:id="20"/>
    <w:bookmarkStart w:id="21" w:name="X698d98ea7e2cccbb03700a55d5346bdee97b663"/>
    <w:p>
      <w:pPr>
        <w:pStyle w:val="Heading2"/>
      </w:pPr>
      <w:r>
        <w:t xml:space="preserve">Key Research Areas: Biologists in the United Kingdom’s Manchester</w:t>
      </w:r>
    </w:p>
    <w:p>
      <w:pPr>
        <w:pStyle w:val="FirstParagraph"/>
      </w:pPr>
      <w:r>
        <w:t xml:space="preserve">The United Kingdom has long been a leader in biological sciences, and Manchester stands out for its cutting-edge research initiatives. Contemporary biologists in Manchester focus on diverse fields, including genomics, conservation biology, biotechnology, and biomedical research. For example, the University of Manchester’s School of Biological Sciences is internationally recognized for its work in cancer research and regenerative medicine. Scientists here utilize advanced technologies such as CRISPR-Cas9 gene editing to develop novel therapies for genetic disorders.</w:t>
      </w:r>
    </w:p>
    <w:p>
      <w:pPr>
        <w:pStyle w:val="BodyText"/>
      </w:pPr>
      <w:r>
        <w:t xml:space="preserve">Environmental biologists in Manchester also play a crucial role in addressing local and global ecological challenges. The city’s proximity to the Peak District National Park provides a unique opportunity for researchers to study ecosystem dynamics and the effects of urban sprawl on wildlife. Collaborations between academic institutions, governmental agencies, and non-profit organizations have led to innovative conservation strategies, such as habitat restoration projects for endangered species like the red squirrel.</w:t>
      </w:r>
    </w:p>
    <w:p>
      <w:pPr>
        <w:pStyle w:val="BodyText"/>
      </w:pPr>
      <w:r>
        <w:t xml:space="preserve">In addition to these areas, biologists in Manchester are at the forefront of biotechnology innovation. Companies based in the city’s science parks—such as Manchester Science Park and Graphene City—are leveraging biological research to create sustainable materials and pharmaceuticals. For instance, microbial biotechnology is being harnessed to produce biofuels that reduce carbon emissions, aligning with the United Kingdom’s net-zero targets.</w:t>
      </w:r>
    </w:p>
    <w:bookmarkEnd w:id="21"/>
    <w:bookmarkStart w:id="22" w:name="Xc9314f81621234f453d6e087b42e8c1b5ae57a9"/>
    <w:p>
      <w:pPr>
        <w:pStyle w:val="Heading2"/>
      </w:pPr>
      <w:r>
        <w:t xml:space="preserve">Educational Institutions: Cultivating Biological Expertise in Manchester</w:t>
      </w:r>
    </w:p>
    <w:p>
      <w:pPr>
        <w:pStyle w:val="FirstParagraph"/>
      </w:pPr>
      <w:r>
        <w:t xml:space="preserve">The United Kingdom’s commitment to education has made it a global leader in biological sciences, and Manchester is no exception. The University of Manchester, one of the UK’s most prestigious institutions, offers undergraduate and postgraduate programs in biology that emphasize both theoretical knowledge and practical application. Courses such as “Molecular Biology” and “Ecological Systems” equip students with the skills needed to tackle complex scientific problems.</w:t>
      </w:r>
    </w:p>
    <w:p>
      <w:pPr>
        <w:pStyle w:val="BodyText"/>
      </w:pPr>
      <w:r>
        <w:t xml:space="preserve">Moreover, Manchester is home to specialized research centers like the Manchester Institute of Biotechnology (MIB) and the Centre for Integrated Research in Biological Sciences (CIRBS). These institutions provide state-of-the-art facilities for interdisciplinary research, fostering collaboration between biologists, chemists, and engineers. The MIB, for example, focuses on developing sustainable solutions through synthetic biology and bioengineering.</w:t>
      </w:r>
    </w:p>
    <w:p>
      <w:pPr>
        <w:pStyle w:val="BodyText"/>
      </w:pPr>
      <w:r>
        <w:t xml:space="preserve">Postgraduate programs in Manchester also emphasize global challenges. Students are encouraged to engage with real-world issues such as antimicrobial resistance and food security through research projects funded by organizations like the Wellcome Trust and the Biotechnology and Biological Sciences Research Council (BBSRC). This focus on applied science ensures that graduates are well-prepared to contribute to both academia and industry.</w:t>
      </w:r>
    </w:p>
    <w:bookmarkEnd w:id="22"/>
    <w:bookmarkStart w:id="23" w:name="Xc3740f64341dbca5d6d0bde57ac79bcdcdf6b08"/>
    <w:p>
      <w:pPr>
        <w:pStyle w:val="Heading2"/>
      </w:pPr>
      <w:r>
        <w:t xml:space="preserve">Career Opportunities for Biologists in Manchester</w:t>
      </w:r>
    </w:p>
    <w:p>
      <w:pPr>
        <w:pStyle w:val="FirstParagraph"/>
      </w:pPr>
      <w:r>
        <w:t xml:space="preserve">The United Kingdom’s economy relies heavily on scientific innovation, and Manchester offers a vibrant ecosystem for biologists seeking career opportunities. The city hosts numerous research institutions, hospitals, and biotech firms that employ biologists in roles ranging from laboratory research to policy advising. For instance, the Christie NHS Foundation Trust in Manchester employs biomedical researchers to advance cancer treatments through clinical trials.</w:t>
      </w:r>
    </w:p>
    <w:p>
      <w:pPr>
        <w:pStyle w:val="BodyText"/>
      </w:pPr>
      <w:r>
        <w:t xml:space="preserve">In addition to traditional academic and industry roles, biologists in Manchester are increasingly involved in science communication and public engagement. Initiatives such as the Manchester Museum’s “Life on Earth” exhibitions allow biologists to share their expertise with the general public, fostering a deeper understanding of biological concepts. This emphasis on outreach reflects the growing recognition of biology’s role in addressing societal challenges.</w:t>
      </w:r>
    </w:p>
    <w:bookmarkEnd w:id="23"/>
    <w:bookmarkStart w:id="24" w:name="challenges-and-future-directions"/>
    <w:p>
      <w:pPr>
        <w:pStyle w:val="Heading2"/>
      </w:pPr>
      <w:r>
        <w:t xml:space="preserve">Challenges and Future Directions</w:t>
      </w:r>
    </w:p>
    <w:p>
      <w:pPr>
        <w:pStyle w:val="FirstParagraph"/>
      </w:pPr>
      <w:r>
        <w:t xml:space="preserve">Despite its achievements, the field of biology in Manchester faces certain challenges. Funding constraints for long-term research projects and competition for resources with other scientific disciplines are ongoing concerns. Additionally, the rapid pace of technological advancement requires continuous professional development for biologists to stay current with emerging techniques such as single-cell sequencing and artificial intelligence-driven data analysis.</w:t>
      </w:r>
    </w:p>
    <w:p>
      <w:pPr>
        <w:pStyle w:val="BodyText"/>
      </w:pPr>
      <w:r>
        <w:t xml:space="preserve">Looking ahead, biologists in Manchester are poised to play a pivotal role in shaping the United Kingdom’s scientific landscape. By integrating interdisciplinary approaches and leveraging the city’s unique geographical and cultural assets, they will continue to drive innovation in areas such as personalized medicine, environmental sustainability, and global health equity.</w:t>
      </w:r>
    </w:p>
    <w:bookmarkEnd w:id="24"/>
    <w:bookmarkStart w:id="25" w:name="conclusion"/>
    <w:p>
      <w:pPr>
        <w:pStyle w:val="Heading2"/>
      </w:pPr>
      <w:r>
        <w:t xml:space="preserve">Conclusion</w:t>
      </w:r>
    </w:p>
    <w:p>
      <w:pPr>
        <w:pStyle w:val="FirstParagraph"/>
      </w:pPr>
      <w:r>
        <w:t xml:space="preserve">The contributions of biologists in the United Kingdom’s Manchester are integral to advancing scientific knowledge and addressing pressing global issues. Through their work in academic institutions, research centers, and industry partnerships, these professionals are not only expanding the frontiers of biology but also ensuring that their findings have tangible benefits for society. As Manchester continues to grow as a hub for biological sciences, its biologists will remain at the forefront of shaping a more sustainable and healthy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Biologists in United Kingdom Manchester</dc:title>
  <dc:creator/>
  <dc:language>en</dc:language>
  <cp:keywords/>
  <dcterms:created xsi:type="dcterms:W3CDTF">2026-07-23T13:30:27Z</dcterms:created>
  <dcterms:modified xsi:type="dcterms:W3CDTF">2026-07-23T13:30:27Z</dcterms:modified>
</cp:coreProperties>
</file>

<file path=docProps/custom.xml><?xml version="1.0" encoding="utf-8"?>
<Properties xmlns="http://schemas.openxmlformats.org/officeDocument/2006/custom-properties" xmlns:vt="http://schemas.openxmlformats.org/officeDocument/2006/docPropsVTypes"/>
</file>