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3b90fd45f9e28a2d1be990ba2c9ba22f1f0b52"/>
    <w:p>
      <w:pPr>
        <w:pStyle w:val="Heading1"/>
      </w:pPr>
      <w:r>
        <w:t xml:space="preserve">Abstract Academic: The Role of Biomedical Engineers in Advancing Healthcare in Bangladesh Dhaka</w:t>
      </w:r>
    </w:p>
    <w:p>
      <w:pPr>
        <w:pStyle w:val="FirstParagraph"/>
      </w:pPr>
      <w:r>
        <w:rPr>
          <w:bCs/>
          <w:b/>
        </w:rPr>
        <w:t xml:space="preserve">Abstract academic</w:t>
      </w:r>
      <w:r>
        <w:t xml:space="preserve">: This academic abstract explores the critical role of</w:t>
      </w:r>
      <w:r>
        <w:t xml:space="preserve"> </w:t>
      </w:r>
      <w:r>
        <w:rPr>
          <w:bCs/>
          <w:b/>
        </w:rPr>
        <w:t xml:space="preserve">Biomedical Engineer</w:t>
      </w:r>
      <w:r>
        <w:t xml:space="preserve">s in addressing healthcare challenges and driving innovation within the medical sector of</w:t>
      </w:r>
      <w:r>
        <w:t xml:space="preserve"> </w:t>
      </w:r>
      <w:r>
        <w:rPr>
          <w:bCs/>
          <w:b/>
        </w:rPr>
        <w:t xml:space="preserve">Bangladesh Dhaka</w:t>
      </w:r>
      <w:r>
        <w:t xml:space="preserve">. As a rapidly growing metropolitan city, Dhaka faces unique healthcare demands due to its dense population, rising incidence of chronic diseases, and the need for modernized medical infrastructure. Biomedical engineers play a pivotal role in bridging gaps between clinical practice and technological advancement, offering solutions that enhance diagnostic accuracy, improve patient care outcomes, and optimize resource utilization in both public and private healthcare systems. This abstract outlines the current state of biomedical engineering education, research initiatives, and industry collaboration in Bangladesh Dhaka while highlighting the opportunities for growth within this dynamic field.</w:t>
      </w:r>
    </w:p>
    <w:p>
      <w:pPr>
        <w:pStyle w:val="BodyText"/>
      </w:pPr>
      <w:r>
        <w:rPr>
          <w:bCs/>
          <w:b/>
        </w:rPr>
        <w:t xml:space="preserve">Bangladesh Dhaka</w:t>
      </w:r>
      <w:r>
        <w:t xml:space="preserve">, as the capital city of Bangladesh, is a hub for medical innovation and healthcare delivery in South Asia. With a population exceeding 20 million people, the city faces immense pressure on its healthcare infrastructure to meet the needs of both urban and rural populations. The increasing prevalence of non-communicable diseases (NCDs) such as diabetes, cardiovascular disorders, and cancer has necessitated advanced diagnostic tools and treatment modalities. Additionally, the demand for affordable medical devices tailored to low-resource settings has become a priority for healthcare policymakers in Bangladesh. In this context,</w:t>
      </w:r>
      <w:r>
        <w:t xml:space="preserve"> </w:t>
      </w:r>
      <w:r>
        <w:rPr>
          <w:bCs/>
          <w:b/>
        </w:rPr>
        <w:t xml:space="preserve">Biomedical Engineer</w:t>
      </w:r>
      <w:r>
        <w:t xml:space="preserve">s are emerging as key players who can leverage their interdisciplinary expertise—spanning engineering principles, biological sciences, and clinical practices—to develop solutions that align with the socio-economic realities of Dhaka and beyond.</w:t>
      </w:r>
    </w:p>
    <w:p>
      <w:pPr>
        <w:pStyle w:val="BodyText"/>
      </w:pPr>
      <w:r>
        <w:t xml:space="preserve">The field of biomedical engineering in</w:t>
      </w:r>
      <w:r>
        <w:t xml:space="preserve"> </w:t>
      </w:r>
      <w:r>
        <w:rPr>
          <w:bCs/>
          <w:b/>
        </w:rPr>
        <w:t xml:space="preserve">Bangladesh Dhaka</w:t>
      </w:r>
      <w:r>
        <w:t xml:space="preserve"> </w:t>
      </w:r>
      <w:r>
        <w:t xml:space="preserve">is still in its nascent stages compared to global standards. However, recent years have witnessed a surge in interest among academic institutions, research organizations, and private enterprises to establish programs that cultivate skilled professionals capable of addressing local healthcare needs. Universities such as the Bangladesh University of Engineering and Technology (BUET) and the Jahangirnagar University have begun offering specialized courses in biomedical engineering, focusing on areas like medical imaging, prosthetics design, biomaterials research, and telemedicine systems. These programs aim to equip students with both theoretical knowledge and practical skills to contribute meaningfully to healthcare innovation in Bangladesh.</w:t>
      </w:r>
    </w:p>
    <w:p>
      <w:pPr>
        <w:pStyle w:val="BodyText"/>
      </w:pPr>
      <w:r>
        <w:rPr>
          <w:bCs/>
          <w:b/>
        </w:rPr>
        <w:t xml:space="preserve">Biomedical Engineer</w:t>
      </w:r>
      <w:r>
        <w:t xml:space="preserve">s in</w:t>
      </w:r>
      <w:r>
        <w:t xml:space="preserve"> </w:t>
      </w:r>
      <w:r>
        <w:rPr>
          <w:bCs/>
          <w:b/>
        </w:rPr>
        <w:t xml:space="preserve">Bangladesh Dhaka</w:t>
      </w:r>
      <w:r>
        <w:t xml:space="preserve"> </w:t>
      </w:r>
      <w:r>
        <w:t xml:space="preserve">are uniquely positioned to address challenges related to medical device accessibility, healthcare technology integration, and the optimization of existing medical infrastructure. For instance, the development of low-cost diagnostic tools for detecting diabetes or hypertension is a pressing need in urban slums and rural areas. Biomedical engineers can collaborate with clinicians to design portable devices that reduce dependency on expensive laboratory equipment while maintaining high accuracy. Furthermore, their expertise in bioinformatics and data analysis can aid in managing large-scale health data, enabling evidence-based policymaking and improving disease surveillance systems.</w:t>
      </w:r>
    </w:p>
    <w:p>
      <w:pPr>
        <w:pStyle w:val="BodyText"/>
      </w:pPr>
      <w:r>
        <w:t xml:space="preserve">The growth of biomedical engineering in</w:t>
      </w:r>
      <w:r>
        <w:t xml:space="preserve"> </w:t>
      </w:r>
      <w:r>
        <w:rPr>
          <w:bCs/>
          <w:b/>
        </w:rPr>
        <w:t xml:space="preserve">Bangladesh Dhaka</w:t>
      </w:r>
      <w:r>
        <w:t xml:space="preserve"> </w:t>
      </w:r>
      <w:r>
        <w:t xml:space="preserve">is also influenced by international partnerships and funding opportunities. Organizations such as the World Health Organization (WHO) and the Global Fund have recognized Bangladesh’s potential to innovate in affordable healthcare technologies. Collaborative projects between local institutions and foreign universities, including those in Europe, North America, and Southeast Asia, have led to knowledge exchange programs that benefit both students and professionals. These partnerships provide</w:t>
      </w:r>
      <w:r>
        <w:t xml:space="preserve"> </w:t>
      </w:r>
      <w:r>
        <w:rPr>
          <w:bCs/>
          <w:b/>
        </w:rPr>
        <w:t xml:space="preserve">Biomedical Engineer</w:t>
      </w:r>
      <w:r>
        <w:t xml:space="preserve">s in Dhaka with access to cutting-edge research methodologies, advanced laboratory facilities, and exposure to global health challenges.</w:t>
      </w:r>
    </w:p>
    <w:p>
      <w:pPr>
        <w:pStyle w:val="BodyText"/>
      </w:pPr>
      <w:r>
        <w:t xml:space="preserve">Despite progress, significant challenges remain for biomedical engineers in</w:t>
      </w:r>
      <w:r>
        <w:t xml:space="preserve"> </w:t>
      </w:r>
      <w:r>
        <w:rPr>
          <w:bCs/>
          <w:b/>
        </w:rPr>
        <w:t xml:space="preserve">Bangladesh Dhaka</w:t>
      </w:r>
      <w:r>
        <w:t xml:space="preserve">. Limited funding for research initiatives, a shortage of specialized faculty members, and inadequate industrial infrastructure hinder the full realization of biomedical engineering potential. Additionally, the lack of standardized regulations for medical devices in Bangladesh poses a barrier to innovation. However, recent government policies emphasizing digital health transformation and investment in healthcare technology signal a growing commitment to overcoming these obstacles.</w:t>
      </w:r>
    </w:p>
    <w:p>
      <w:pPr>
        <w:pStyle w:val="BodyText"/>
      </w:pPr>
      <w:r>
        <w:rPr>
          <w:bCs/>
          <w:b/>
        </w:rPr>
        <w:t xml:space="preserve">Biomedical Engineer</w:t>
      </w:r>
      <w:r>
        <w:t xml:space="preserve">s also have a vital role in shaping public health policies by providing technical expertise for the development of cost-effective healthcare solutions. For example, their involvement in designing community-based telemedicine platforms can bridge the gap between urban hospitals and underserved rural regions. Moreover, their ability to integrate renewable energy technologies with medical devices can ensure sustainable healthcare delivery in areas with unreliable electricity supplies.</w:t>
      </w:r>
    </w:p>
    <w:p>
      <w:pPr>
        <w:pStyle w:val="BodyText"/>
      </w:pPr>
      <w:r>
        <w:t xml:space="preserve">Case studies from similar low-resource settings highlight the transformative impact of biomedical engineering. For instance, initiatives in India and Pakistan have demonstrated how locally developed medical devices can reduce healthcare costs while improving diagnostic accuracy.</w:t>
      </w:r>
      <w:r>
        <w:t xml:space="preserve"> </w:t>
      </w:r>
      <w:r>
        <w:rPr>
          <w:bCs/>
          <w:b/>
        </w:rPr>
        <w:t xml:space="preserve">Bangladesh Dhaka</w:t>
      </w:r>
      <w:r>
        <w:t xml:space="preserve">, with its strategic location and growing tech ecosystem, is well-positioned to emulate such successes by fostering an environment that encourages innovation, entrepreneurship, and interdisciplinary collaboration among biomedical engineers.</w:t>
      </w:r>
    </w:p>
    <w:p>
      <w:pPr>
        <w:pStyle w:val="BodyText"/>
      </w:pPr>
      <w:r>
        <w:t xml:space="preserve">In conclusion, the role of</w:t>
      </w:r>
      <w:r>
        <w:t xml:space="preserve"> </w:t>
      </w:r>
      <w:r>
        <w:rPr>
          <w:bCs/>
          <w:b/>
        </w:rPr>
        <w:t xml:space="preserve">Biomedical Engineer</w:t>
      </w:r>
      <w:r>
        <w:t xml:space="preserve">s in</w:t>
      </w:r>
      <w:r>
        <w:t xml:space="preserve"> </w:t>
      </w:r>
      <w:r>
        <w:rPr>
          <w:bCs/>
          <w:b/>
        </w:rPr>
        <w:t xml:space="preserve">Bangladesh Dhaka</w:t>
      </w:r>
      <w:r>
        <w:t xml:space="preserve"> </w:t>
      </w:r>
      <w:r>
        <w:t xml:space="preserve">is becoming increasingly vital as the city navigates complex healthcare challenges. Through education reform, industry partnerships, and policy advocacy, biomedical engineers can drive advancements that benefit both individual patients and the broader healthcare system. As Bangladesh continues to invest in science and technology, the contributions of biomedical engineers will be instrumental in achieving equitable access to high-quality medical care for all citizens.</w:t>
      </w:r>
    </w:p>
    <w:p>
      <w:pPr>
        <w:pStyle w:val="BodyText"/>
      </w:pPr>
      <w:r>
        <w:rPr>
          <w:bCs/>
          <w:b/>
        </w:rPr>
        <w:t xml:space="preserve">Keywords</w:t>
      </w:r>
      <w:r>
        <w:t xml:space="preserve">: Biomedical Engineer, Bangladesh Dhaka, Healthcare Innovation, Medical Technology, Public Health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