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ebe785cc578a60b21ad89a5af5139af7353884"/>
    <w:p>
      <w:pPr>
        <w:pStyle w:val="Heading1"/>
      </w:pPr>
      <w:r>
        <w:t xml:space="preserve">Abstract Academic Document: The Role of a Biomedical Engineer in Canada Vancouver</w:t>
      </w:r>
    </w:p>
    <w:p>
      <w:pPr>
        <w:pStyle w:val="FirstParagraph"/>
      </w:pPr>
      <w:r>
        <w:t xml:space="preserve">This abstract academic document explores the multifaceted contributions of a</w:t>
      </w:r>
      <w:r>
        <w:t xml:space="preserve"> </w:t>
      </w:r>
      <w:r>
        <w:rPr>
          <w:bCs/>
          <w:b/>
        </w:rPr>
        <w:t xml:space="preserve">Biomedical Engineer</w:t>
      </w:r>
      <w:r>
        <w:t xml:space="preserve"> </w:t>
      </w:r>
      <w:r>
        <w:t xml:space="preserve">within the context of</w:t>
      </w:r>
      <w:r>
        <w:t xml:space="preserve"> </w:t>
      </w:r>
      <w:r>
        <w:rPr>
          <w:bCs/>
          <w:b/>
        </w:rPr>
        <w:t xml:space="preserve">Canada Vancouver</w:t>
      </w:r>
      <w:r>
        <w:t xml:space="preserve">, emphasizing their critical role in advancing healthcare innovation, education, and research. As one of Canada’s most technologically advanced and culturally diverse cities, Vancouver provides a unique ecosystem where biomedical engineering intersects with clinical practice, academic excellence, and industrial collaboration. This document highlights the significance of biomedical engineers in addressing local healthcare challenges while contributing to global advancements in medical technology.</w:t>
      </w:r>
    </w:p>
    <w:bookmarkStart w:id="20" w:name="introduction"/>
    <w:p>
      <w:pPr>
        <w:pStyle w:val="Heading2"/>
      </w:pPr>
      <w:r>
        <w:t xml:space="preserve">Introduction</w:t>
      </w:r>
    </w:p>
    <w:p>
      <w:pPr>
        <w:pStyle w:val="FirstParagraph"/>
      </w:pPr>
      <w:r>
        <w:t xml:space="preserve">The field of biomedical engineering has gained prominence worldwide due to its interdisciplinary nature, combining principles from engineering, biology, and medicine. In</w:t>
      </w:r>
      <w:r>
        <w:t xml:space="preserve"> </w:t>
      </w:r>
      <w:r>
        <w:rPr>
          <w:bCs/>
          <w:b/>
        </w:rPr>
        <w:t xml:space="preserve">Canada Vancouver</w:t>
      </w:r>
      <w:r>
        <w:t xml:space="preserve">, this profession is particularly vital given the city’s status as a hub for healthcare innovation and its diverse population with varying medical needs. Biomedical engineers in Vancouver work across hospitals, research institutions, and private enterprises to develop cutting-edge solutions for diagnostic tools, prosthetics, imaging systems, and therapeutic devices. This abstract outlines the academic relevance of biomedical engineering in Vancouver, its integration into the local healthcare system, and its alignment with global trends in medical technology.</w:t>
      </w:r>
    </w:p>
    <w:bookmarkEnd w:id="20"/>
    <w:bookmarkStart w:id="21" w:name="X64fec7e6e554db7f13fdcc744be5991fe55ea5e"/>
    <w:p>
      <w:pPr>
        <w:pStyle w:val="Heading2"/>
      </w:pPr>
      <w:r>
        <w:t xml:space="preserve">Academic Foundations of Biomedical Engineering in Vancouver</w:t>
      </w:r>
    </w:p>
    <w:p>
      <w:pPr>
        <w:pStyle w:val="FirstParagraph"/>
      </w:pPr>
      <w:r>
        <w:t xml:space="preserve">Vancouver is home to leading educational institutions that offer robust programs in biomedical engineering. The</w:t>
      </w:r>
      <w:r>
        <w:t xml:space="preserve"> </w:t>
      </w:r>
      <w:r>
        <w:rPr>
          <w:bCs/>
          <w:b/>
        </w:rPr>
        <w:t xml:space="preserve">University of British Columbia (UBC)</w:t>
      </w:r>
      <w:r>
        <w:t xml:space="preserve">, for instance, provides comprehensive degrees and research opportunities through its Department of Electrical and Computer Engineering, which includes biomedical engineering as a specialization. These academic programs emphasize hands-on learning, interdisciplinary collaboration, and real-world applications tailored to Vancouver’s healthcare landscape. Graduates from these institutions often contribute to local hospitals such as</w:t>
      </w:r>
      <w:r>
        <w:t xml:space="preserve"> </w:t>
      </w:r>
      <w:r>
        <w:rPr>
          <w:bCs/>
          <w:b/>
        </w:rPr>
        <w:t xml:space="preserve">St. Paul’s Hospital</w:t>
      </w:r>
      <w:r>
        <w:t xml:space="preserve"> </w:t>
      </w:r>
      <w:r>
        <w:t xml:space="preserve">or the</w:t>
      </w:r>
      <w:r>
        <w:t xml:space="preserve"> </w:t>
      </w:r>
      <w:r>
        <w:rPr>
          <w:bCs/>
          <w:b/>
        </w:rPr>
        <w:t xml:space="preserve">BC Children’s Hospital</w:t>
      </w:r>
      <w:r>
        <w:t xml:space="preserve">, where they design solutions for chronic diseases, aging populations, and emerging public health challenges.</w:t>
      </w:r>
    </w:p>
    <w:p>
      <w:pPr>
        <w:pStyle w:val="BodyText"/>
      </w:pPr>
      <w:r>
        <w:t xml:space="preserve">The academic rigor in Vancouver ensures that biomedical engineers are equipped with skills in biomechanics, bioinformatics, nanotechnology, and medical device development. This foundation allows them to address complex issues such as cardiovascular disease management or neurodegenerative disorder diagnostics. Furthermore, Vancouver’s proximity to global research networks and partnerships with organizations like</w:t>
      </w:r>
      <w:r>
        <w:t xml:space="preserve"> </w:t>
      </w:r>
      <w:r>
        <w:rPr>
          <w:bCs/>
          <w:b/>
        </w:rPr>
        <w:t xml:space="preserve">Simon Fraser University</w:t>
      </w:r>
      <w:r>
        <w:t xml:space="preserve"> </w:t>
      </w:r>
      <w:r>
        <w:t xml:space="preserve">fosters a collaborative environment that accelerates innovation.</w:t>
      </w:r>
    </w:p>
    <w:bookmarkEnd w:id="21"/>
    <w:bookmarkStart w:id="22" w:name="X9a0ff098586650ca7a37c48c533434d6cebfa41"/>
    <w:p>
      <w:pPr>
        <w:pStyle w:val="Heading2"/>
      </w:pPr>
      <w:r>
        <w:t xml:space="preserve">Biomedical Engineering in Clinical Practice: Vancouver’s Healthcare System</w:t>
      </w:r>
    </w:p>
    <w:p>
      <w:pPr>
        <w:pStyle w:val="FirstParagraph"/>
      </w:pPr>
      <w:r>
        <w:t xml:space="preserve">In</w:t>
      </w:r>
      <w:r>
        <w:t xml:space="preserve"> </w:t>
      </w:r>
      <w:r>
        <w:rPr>
          <w:bCs/>
          <w:b/>
        </w:rPr>
        <w:t xml:space="preserve">Canada Vancouver</w:t>
      </w:r>
      <w:r>
        <w:t xml:space="preserve">, biomedical engineers play a pivotal role in optimizing clinical workflows and improving patient outcomes. Their work spans from developing AI-driven diagnostic tools to engineering prosthetic limbs for individuals with mobility impairments. For example, engineers at the</w:t>
      </w:r>
      <w:r>
        <w:t xml:space="preserve"> </w:t>
      </w:r>
      <w:r>
        <w:rPr>
          <w:bCs/>
          <w:b/>
        </w:rPr>
        <w:t xml:space="preserve">Vancouver Coastal Health Authority</w:t>
      </w:r>
      <w:r>
        <w:t xml:space="preserve"> </w:t>
      </w:r>
      <w:r>
        <w:t xml:space="preserve">have pioneered telemedicine solutions that integrate wearable sensors and remote monitoring systems, enabling real-time health data collection for patients in rural areas of British Columbia.</w:t>
      </w:r>
    </w:p>
    <w:p>
      <w:pPr>
        <w:pStyle w:val="BodyText"/>
      </w:pPr>
      <w:r>
        <w:t xml:space="preserve">Vancouver’s multicultural population also demands tailored medical technologies. Biomedical engineers collaborate with clinicians to create culturally sensitive devices and therapies, ensuring equitable access to care. This includes designing hearing aids for Indigenous communities or developing low-cost diagnostic kits for underserved populations. Such initiatives align with Vancouver’s commitment to inclusive healthcare and reflect the profession’s broader societal impact.</w:t>
      </w:r>
    </w:p>
    <w:bookmarkEnd w:id="22"/>
    <w:bookmarkStart w:id="23" w:name="X46742d5edabe8d4701046948ee4068e774f4fbc"/>
    <w:p>
      <w:pPr>
        <w:pStyle w:val="Heading2"/>
      </w:pPr>
      <w:r>
        <w:t xml:space="preserve">Research and Innovation: Biomedical Engineering in Vancouver</w:t>
      </w:r>
    </w:p>
    <w:p>
      <w:pPr>
        <w:pStyle w:val="FirstParagraph"/>
      </w:pPr>
      <w:r>
        <w:t xml:space="preserve">The research environment in</w:t>
      </w:r>
      <w:r>
        <w:t xml:space="preserve"> </w:t>
      </w:r>
      <w:r>
        <w:rPr>
          <w:bCs/>
          <w:b/>
        </w:rPr>
        <w:t xml:space="preserve">Canada Vancouver</w:t>
      </w:r>
      <w:r>
        <w:t xml:space="preserve"> </w:t>
      </w:r>
      <w:r>
        <w:t xml:space="preserve">is unparalleled, with numerous centers dedicated to biomedical innovation. Institutions like the</w:t>
      </w:r>
      <w:r>
        <w:t xml:space="preserve"> </w:t>
      </w:r>
      <w:r>
        <w:rPr>
          <w:bCs/>
          <w:b/>
        </w:rPr>
        <w:t xml:space="preserve">Michael Smith Laboratories</w:t>
      </w:r>
      <w:r>
        <w:t xml:space="preserve"> </w:t>
      </w:r>
      <w:r>
        <w:t xml:space="preserve">at UBC and the</w:t>
      </w:r>
      <w:r>
        <w:t xml:space="preserve"> </w:t>
      </w:r>
      <w:r>
        <w:rPr>
          <w:bCs/>
          <w:b/>
        </w:rPr>
        <w:t xml:space="preserve">Biomedical Research Centre at BC Cancer Agency</w:t>
      </w:r>
      <w:r>
        <w:t xml:space="preserve"> </w:t>
      </w:r>
      <w:r>
        <w:t xml:space="preserve">attract global talent and funding. These organizations focus on breakthroughs such as 3D-printed organs, regenerative medicine, and AI-enhanced surgical robots—fields where biomedical engineers are central to progress.</w:t>
      </w:r>
    </w:p>
    <w:p>
      <w:pPr>
        <w:pStyle w:val="BodyText"/>
      </w:pPr>
      <w:r>
        <w:t xml:space="preserve">Vancouver’s biotech sector is also thriving, with companies like</w:t>
      </w:r>
      <w:r>
        <w:t xml:space="preserve"> </w:t>
      </w:r>
      <w:r>
        <w:rPr>
          <w:bCs/>
          <w:b/>
        </w:rPr>
        <w:t xml:space="preserve">DNDi Canada</w:t>
      </w:r>
      <w:r>
        <w:t xml:space="preserve"> </w:t>
      </w:r>
      <w:r>
        <w:t xml:space="preserve">(Drugs for Neglected Diseases initiative) and startups specializing in medical device development. These partnerships between academia, industry, and healthcare providers create a dynamic environment where theoretical research translates into practical applications. For instance, Vancouver-based firms have developed wearable ECG monitors that integrate seamlessly with electronic health records, streamlining cardiac care delivery.</w:t>
      </w:r>
    </w:p>
    <w:bookmarkEnd w:id="23"/>
    <w:bookmarkStart w:id="24" w:name="X8dcd56f2a5b7f1d5e31dc86e2dce6d09b7f3200"/>
    <w:p>
      <w:pPr>
        <w:pStyle w:val="Heading2"/>
      </w:pPr>
      <w:r>
        <w:t xml:space="preserve">Challenges and Opportunities for Biomedical Engineers in Vancouver</w:t>
      </w:r>
    </w:p>
    <w:p>
      <w:pPr>
        <w:pStyle w:val="FirstParagraph"/>
      </w:pPr>
      <w:r>
        <w:t xml:space="preserve">Despite its strengths, the field of biomedical engineering in</w:t>
      </w:r>
      <w:r>
        <w:t xml:space="preserve"> </w:t>
      </w:r>
      <w:r>
        <w:rPr>
          <w:bCs/>
          <w:b/>
        </w:rPr>
        <w:t xml:space="preserve">Canada Vancouver</w:t>
      </w:r>
      <w:r>
        <w:t xml:space="preserve"> </w:t>
      </w:r>
      <w:r>
        <w:t xml:space="preserve">faces challenges such as regulatory compliance, data privacy concerns, and the high cost of medical device prototyping. Engineers must navigate stringent Canadian healthcare regulations while ensuring their innovations meet global standards. However, these challenges are offset by opportunities arising from government funding programs like</w:t>
      </w:r>
      <w:r>
        <w:t xml:space="preserve"> </w:t>
      </w:r>
      <w:r>
        <w:rPr>
          <w:bCs/>
          <w:b/>
        </w:rPr>
        <w:t xml:space="preserve">Innovation Canada</w:t>
      </w:r>
      <w:r>
        <w:t xml:space="preserve"> </w:t>
      </w:r>
      <w:r>
        <w:t xml:space="preserve">and private sector investments in health tech.</w:t>
      </w:r>
    </w:p>
    <w:p>
      <w:pPr>
        <w:pStyle w:val="BodyText"/>
      </w:pPr>
      <w:r>
        <w:t xml:space="preserve">Vancouver’s commitment to sustainability also influences the work of biomedical engineers. Initiatives such as biodegradable implants or energy-efficient hospital equipment highlight the profession’s role in promoting eco-friendly healthcare practices. This aligns with Vancouver’s broader environmental goals, making it a model for other cities seeking to integrate green technology into medical systems.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is an indispensable figure in</w:t>
      </w:r>
      <w:r>
        <w:t xml:space="preserve"> </w:t>
      </w:r>
      <w:r>
        <w:rPr>
          <w:bCs/>
          <w:b/>
        </w:rPr>
        <w:t xml:space="preserve">Canada Vancouver</w:t>
      </w:r>
      <w:r>
        <w:t xml:space="preserve">, driving advancements in healthcare through academic excellence, clinical innovation, and industrial collaboration. Their contributions not only enhance patient care but also position Vancouver as a global leader in biomedical technology. As the field continues to evolve with emerging technologies like AI and personalized medicine, the role of biomedical engineers will become even more pivotal. This abstract underscores the importance of fostering interdisciplinary education, supporting research initiatives, and creating policy frameworks that empower these professionals to address both local and global health challenges.</w:t>
      </w:r>
    </w:p>
    <w:p>
      <w:pPr>
        <w:pStyle w:val="BodyText"/>
      </w:pPr>
      <w:r>
        <w:t xml:space="preserve">For students, researchers, and practitioners in Vancouver seeking to contribute to this dynamic field, understanding the interplay between academic training, clinical application, and technological innovation is essential. The future of healthcare in</w:t>
      </w:r>
      <w:r>
        <w:t xml:space="preserve"> </w:t>
      </w:r>
      <w:r>
        <w:rPr>
          <w:bCs/>
          <w:b/>
        </w:rPr>
        <w:t xml:space="preserve">Canada Vancouver</w:t>
      </w:r>
      <w:r>
        <w:t xml:space="preserve"> </w:t>
      </w:r>
      <w:r>
        <w:t xml:space="preserve">hinges on the continued growth and leadership of biomedical engineering as a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Vancouver</dc:title>
  <dc:creator/>
  <dc:language>en</dc:language>
  <cp:keywords/>
  <dcterms:created xsi:type="dcterms:W3CDTF">2026-07-17T16:30:46Z</dcterms:created>
  <dcterms:modified xsi:type="dcterms:W3CDTF">2026-07-17T16:30:46Z</dcterms:modified>
</cp:coreProperties>
</file>

<file path=docProps/custom.xml><?xml version="1.0" encoding="utf-8"?>
<Properties xmlns="http://schemas.openxmlformats.org/officeDocument/2006/custom-properties" xmlns:vt="http://schemas.openxmlformats.org/officeDocument/2006/docPropsVTypes"/>
</file>