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74229df91c63c675ba7e2897ae22c6830147380"/>
    <w:p>
      <w:pPr>
        <w:pStyle w:val="Heading1"/>
      </w:pPr>
      <w:r>
        <w:t xml:space="preserve">Abstract Academic Document: The Role of Biomedical Engineers in India Mumbai</w:t>
      </w:r>
    </w:p>
    <w:bookmarkStart w:id="20" w:name="introduction"/>
    <w:p>
      <w:pPr>
        <w:pStyle w:val="Heading2"/>
      </w:pPr>
      <w:r>
        <w:t xml:space="preserve">Introduction</w:t>
      </w:r>
    </w:p>
    <w:p>
      <w:pPr>
        <w:pStyle w:val="FirstParagraph"/>
      </w:pPr>
      <w:r>
        <w:t xml:space="preserve">The field of biomedical engineering has emerged as a critical interdisciplinary domain, blending principles of engineering, biology, and medicine to address complex healthcare challenges. In the context of</w:t>
      </w:r>
      <w:r>
        <w:t xml:space="preserve"> </w:t>
      </w:r>
      <w:r>
        <w:rPr>
          <w:bCs/>
          <w:b/>
        </w:rPr>
        <w:t xml:space="preserve">India Mumbai</w:t>
      </w:r>
      <w:r>
        <w:t xml:space="preserve">, a dynamic metropolis renowned for its advanced medical infrastructure and technological innovation, biomedical engineers play a pivotal role in shaping the future of healthcare delivery. This academic abstract explores the multifaceted responsibilities, challenges, and opportunities faced by</w:t>
      </w:r>
      <w:r>
        <w:t xml:space="preserve"> </w:t>
      </w:r>
      <w:r>
        <w:rPr>
          <w:bCs/>
          <w:b/>
        </w:rPr>
        <w:t xml:space="preserve">Biomedical Engineers</w:t>
      </w:r>
      <w:r>
        <w:t xml:space="preserve"> </w:t>
      </w:r>
      <w:r>
        <w:t xml:space="preserve">in Mumbai, emphasizing their significance in meeting the growing demands of India’s healthcare sector.</w:t>
      </w:r>
    </w:p>
    <w:bookmarkEnd w:id="20"/>
    <w:bookmarkStart w:id="22" w:name="X73764c2c6560c463d85c6914d1a3c59cd8b48aa"/>
    <w:p>
      <w:pPr>
        <w:pStyle w:val="Heading2"/>
      </w:pPr>
      <w:r>
        <w:t xml:space="preserve">The Role of Biomedical Engineers in Mumbai’s Healthcare Ecosystem</w:t>
      </w:r>
    </w:p>
    <w:p>
      <w:pPr>
        <w:pStyle w:val="FirstParagraph"/>
      </w:pPr>
      <w:r>
        <w:rPr>
          <w:bCs/>
          <w:b/>
        </w:rPr>
        <w:t xml:space="preserve">Mumbai</w:t>
      </w:r>
      <w:r>
        <w:t xml:space="preserve">, as a leading urban center in India, hosts some of the most advanced hospitals, research institutes, and medical technology companies. Biomedical engineers in this region are at the forefront of integrating engineering solutions with clinical practices to enhance diagnostic accuracy, therapeutic efficacy, and patient care. Their work spans a wide range of applications, including the development of medical devices such as prosthetics, diagnostic imaging systems (e.g., MRI and CT scanners), and wearable health monitors. These professionals also contribute to the design of hospital infrastructure, ensuring compliance with safety standards while optimizing operational efficiency.</w:t>
      </w:r>
    </w:p>
    <w:bookmarkStart w:id="21" w:name="key-responsibilities"/>
    <w:p>
      <w:pPr>
        <w:pStyle w:val="Heading3"/>
      </w:pPr>
      <w:r>
        <w:t xml:space="preserve">Key Responsibilities</w:t>
      </w:r>
    </w:p>
    <w:p>
      <w:pPr>
        <w:pStyle w:val="FirstParagraph"/>
      </w:pPr>
      <w:r>
        <w:rPr>
          <w:bCs/>
          <w:b/>
        </w:rPr>
        <w:t xml:space="preserve">Biomedical Engineers</w:t>
      </w:r>
      <w:r>
        <w:t xml:space="preserve"> </w:t>
      </w:r>
      <w:r>
        <w:t xml:space="preserve">in Mumbai are tasked with several critical responsibilities that align with the city’s unique healthcare landscape. These include:</w:t>
      </w:r>
    </w:p>
    <w:p>
      <w:pPr>
        <w:numPr>
          <w:ilvl w:val="0"/>
          <w:numId w:val="1001"/>
        </w:numPr>
        <w:pStyle w:val="Compact"/>
      </w:pPr>
      <w:r>
        <w:rPr>
          <w:bCs/>
          <w:b/>
        </w:rPr>
        <w:t xml:space="preserve">Medical Device Development:</w:t>
      </w:r>
      <w:r>
        <w:t xml:space="preserve"> </w:t>
      </w:r>
      <w:r>
        <w:t xml:space="preserve">Collaborating with clinicians and researchers to innovate devices tailored to the needs of Mumbai’s diverse population, including solutions for chronic diseases prevalent in urban areas.</w:t>
      </w:r>
    </w:p>
    <w:p>
      <w:pPr>
        <w:numPr>
          <w:ilvl w:val="0"/>
          <w:numId w:val="1001"/>
        </w:numPr>
        <w:pStyle w:val="Compact"/>
      </w:pPr>
      <w:r>
        <w:rPr>
          <w:bCs/>
          <w:b/>
        </w:rPr>
        <w:t xml:space="preserve">Hospital Systems Integration:</w:t>
      </w:r>
      <w:r>
        <w:t xml:space="preserve"> </w:t>
      </w:r>
      <w:r>
        <w:t xml:space="preserve">Overseeing the installation, maintenance, and optimization of medical equipment in hospitals such as Tata Memorial Hospital, JJ Hospital (Sir J. J. Institute of Ophthalmology), and KEM Hospital.</w:t>
      </w:r>
    </w:p>
    <w:p>
      <w:pPr>
        <w:numPr>
          <w:ilvl w:val="0"/>
          <w:numId w:val="1001"/>
        </w:numPr>
        <w:pStyle w:val="Compact"/>
      </w:pPr>
      <w:r>
        <w:rPr>
          <w:bCs/>
          <w:b/>
        </w:rPr>
        <w:t xml:space="preserve">Data Analytics in Healthcare:</w:t>
      </w:r>
      <w:r>
        <w:t xml:space="preserve"> </w:t>
      </w:r>
      <w:r>
        <w:t xml:space="preserve">Leveraging technologies like AI and machine learning to analyze patient data for early disease detection and personalized treatment plans.</w:t>
      </w:r>
    </w:p>
    <w:p>
      <w:pPr>
        <w:numPr>
          <w:ilvl w:val="0"/>
          <w:numId w:val="1001"/>
        </w:numPr>
        <w:pStyle w:val="Compact"/>
      </w:pPr>
      <w:r>
        <w:rPr>
          <w:bCs/>
          <w:b/>
        </w:rPr>
        <w:t xml:space="preserve">Educational Leadership:</w:t>
      </w:r>
      <w:r>
        <w:t xml:space="preserve"> </w:t>
      </w:r>
      <w:r>
        <w:t xml:space="preserve">Teaching at prestigious institutions like the Institute of Chemical Technology (ICT), IIT Bombay, and NITIE Mumbai, where they train the next generation of biomedical engineers.</w:t>
      </w:r>
    </w:p>
    <w:bookmarkEnd w:id="21"/>
    <w:bookmarkEnd w:id="22"/>
    <w:bookmarkStart w:id="26" w:name="X2c3d6575a72ca753cf1a0b1a4a5726b31c0bdbb"/>
    <w:p>
      <w:pPr>
        <w:pStyle w:val="Heading2"/>
      </w:pPr>
      <w:r>
        <w:t xml:space="preserve">Challenges Faced by Biomedical Engineers in Mumbai</w:t>
      </w:r>
    </w:p>
    <w:p>
      <w:pPr>
        <w:pStyle w:val="FirstParagraph"/>
      </w:pPr>
      <w:r>
        <w:t xml:space="preserve">Despite the opportunities,</w:t>
      </w:r>
      <w:r>
        <w:t xml:space="preserve"> </w:t>
      </w:r>
      <w:r>
        <w:rPr>
          <w:bCs/>
          <w:b/>
        </w:rPr>
        <w:t xml:space="preserve">Biomedical Engineers</w:t>
      </w:r>
      <w:r>
        <w:t xml:space="preserve"> </w:t>
      </w:r>
      <w:r>
        <w:t xml:space="preserve">in</w:t>
      </w:r>
      <w:r>
        <w:t xml:space="preserve"> </w:t>
      </w:r>
      <w:r>
        <w:rPr>
          <w:bCs/>
          <w:b/>
        </w:rPr>
        <w:t xml:space="preserve">Mumbai</w:t>
      </w:r>
      <w:r>
        <w:t xml:space="preserve"> </w:t>
      </w:r>
      <w:r>
        <w:t xml:space="preserve">encounter unique challenges that require strategic adaptation. These challenges include:</w:t>
      </w:r>
    </w:p>
    <w:bookmarkStart w:id="23" w:name="limited-infrastructure-and-funding"/>
    <w:p>
      <w:pPr>
        <w:pStyle w:val="Heading3"/>
      </w:pPr>
      <w:r>
        <w:t xml:space="preserve">Limited Infrastructure and Funding</w:t>
      </w:r>
    </w:p>
    <w:p>
      <w:pPr>
        <w:pStyle w:val="FirstParagraph"/>
      </w:pPr>
      <w:r>
        <w:t xml:space="preserve">The rapid urbanization of Mumbai has strained its healthcare infrastructure, creating a gap between the demand for advanced medical technologies and the availability of resources. While institutions like the Indian Institute of Technology (IIT) Bombay have robust R&amp;D facilities, smaller hospitals and clinics often lack the financial capacity to invest in cutting-edge biomedical solutions. This necessitates innovative approaches to cost-effective engineering design.</w:t>
      </w:r>
    </w:p>
    <w:bookmarkEnd w:id="23"/>
    <w:bookmarkStart w:id="24" w:name="interdisciplinary-collaboration"/>
    <w:p>
      <w:pPr>
        <w:pStyle w:val="Heading3"/>
      </w:pPr>
      <w:r>
        <w:t xml:space="preserve">Interdisciplinary Collaboration</w:t>
      </w:r>
    </w:p>
    <w:p>
      <w:pPr>
        <w:pStyle w:val="FirstParagraph"/>
      </w:pPr>
      <w:r>
        <w:t xml:space="preserve">Biomedical engineering is inherently interdisciplinary, requiring seamless collaboration between engineers, clinicians, and policymakers. In Mumbai’s competitive healthcare environment, ensuring effective communication across these disciplines can be challenging. For instance, aligning the technical specifications of a new diagnostic tool with the clinical workflows of hospitals demands meticulous coordination.</w:t>
      </w:r>
    </w:p>
    <w:bookmarkEnd w:id="24"/>
    <w:bookmarkStart w:id="25" w:name="regulatory-and-ethical-considerations"/>
    <w:p>
      <w:pPr>
        <w:pStyle w:val="Heading3"/>
      </w:pPr>
      <w:r>
        <w:t xml:space="preserve">Regulatory and Ethical Considerations</w:t>
      </w:r>
    </w:p>
    <w:p>
      <w:pPr>
        <w:pStyle w:val="FirstParagraph"/>
      </w:pPr>
      <w:r>
        <w:t xml:space="preserve">The Indian regulatory framework for medical devices is evolving, with stringent guidelines from bodies like the Central Drugs Standard Control Organization (CDSCO). Biomedical engineers in Mumbai must navigate these regulations while ensuring ethical practices, such as patient data privacy and equitable access to technology. This is particularly relevant in a city where socioeconomic disparities influence healthcare accessibility.</w:t>
      </w:r>
    </w:p>
    <w:bookmarkEnd w:id="25"/>
    <w:bookmarkEnd w:id="26"/>
    <w:bookmarkStart w:id="30" w:name="X92f644f5a8137573c817ff5a8c9734ed0affdfd"/>
    <w:p>
      <w:pPr>
        <w:pStyle w:val="Heading2"/>
      </w:pPr>
      <w:r>
        <w:t xml:space="preserve">Future Scope and Opportunities for Biomedical Engineers in Mumbai</w:t>
      </w:r>
    </w:p>
    <w:p>
      <w:pPr>
        <w:pStyle w:val="FirstParagraph"/>
      </w:pPr>
      <w:r>
        <w:t xml:space="preserve">The future of biomedical engineering in</w:t>
      </w:r>
      <w:r>
        <w:t xml:space="preserve"> </w:t>
      </w:r>
      <w:r>
        <w:rPr>
          <w:bCs/>
          <w:b/>
        </w:rPr>
        <w:t xml:space="preserve">Mumbai</w:t>
      </w:r>
      <w:r>
        <w:t xml:space="preserve"> </w:t>
      </w:r>
      <w:r>
        <w:t xml:space="preserve">is promising, driven by government initiatives, private sector investments, and academic advancements. Key opportunities include:</w:t>
      </w:r>
    </w:p>
    <w:bookmarkStart w:id="27" w:name="Xb59a2be9e9d9437d8286286175698cbe547d1c8"/>
    <w:p>
      <w:pPr>
        <w:pStyle w:val="Heading3"/>
      </w:pPr>
      <w:r>
        <w:t xml:space="preserve">Government Initiatives and Smart Cities Projects</w:t>
      </w:r>
    </w:p>
    <w:p>
      <w:pPr>
        <w:pStyle w:val="FirstParagraph"/>
      </w:pPr>
      <w:r>
        <w:t xml:space="preserve">India’s “Smart Cities Mission” has allocated significant resources to Mumbai for the development of technologically advanced healthcare infrastructure. Biomedical engineers are pivotal in implementing projects such as telemedicine networks, IoT-enabled diagnostic systems, and AI-driven health monitoring platforms. These initiatives aim to bridge the gap between urban and rural healthcare delivery in India.</w:t>
      </w:r>
    </w:p>
    <w:bookmarkEnd w:id="27"/>
    <w:bookmarkStart w:id="28" w:name="private-sector-innovation"/>
    <w:p>
      <w:pPr>
        <w:pStyle w:val="Heading3"/>
      </w:pPr>
      <w:r>
        <w:t xml:space="preserve">Private Sector Innovation</w:t>
      </w:r>
    </w:p>
    <w:p>
      <w:pPr>
        <w:pStyle w:val="FirstParagraph"/>
      </w:pPr>
      <w:r>
        <w:t xml:space="preserve">Mumbai is home to leading medical device companies like Biocon, Syngene International Limited, and startups focused on wearable health technology. Biomedical engineers in this sector are driving innovation through products such as AI-powered ECG monitors and portable diagnostic kits tailored for low-resource settings. Collaborations between academia (e.g., IIT Bombay) and industry are fostering a vibrant ecosystem of research and commercialization.</w:t>
      </w:r>
    </w:p>
    <w:bookmarkEnd w:id="28"/>
    <w:bookmarkStart w:id="29" w:name="global-health-challenges"/>
    <w:p>
      <w:pPr>
        <w:pStyle w:val="Heading3"/>
      </w:pPr>
      <w:r>
        <w:t xml:space="preserve">Global Health Challenges</w:t>
      </w:r>
    </w:p>
    <w:p>
      <w:pPr>
        <w:pStyle w:val="FirstParagraph"/>
      </w:pPr>
      <w:r>
        <w:t xml:space="preserve">As India grapples with rising cases of non-communicable diseases, including diabetes and cardiovascular conditions, biomedical engineers in Mumbai are developing targeted solutions. For example, wearable glucose monitoring systems and AI-based predictive models for heart disease are being tested in clinical trials across Mumbai’s hospitals.</w:t>
      </w:r>
    </w:p>
    <w:bookmarkEnd w:id="29"/>
    <w:bookmarkEnd w:id="30"/>
    <w:bookmarkStart w:id="31" w:name="conclusion"/>
    <w:p>
      <w:pPr>
        <w:pStyle w:val="Heading2"/>
      </w:pPr>
      <w:r>
        <w:t xml:space="preserve">Conclusion</w:t>
      </w:r>
    </w:p>
    <w:p>
      <w:pPr>
        <w:pStyle w:val="FirstParagraph"/>
      </w:pPr>
      <w:r>
        <w:t xml:space="preserve">In conclusion, the role of</w:t>
      </w:r>
      <w:r>
        <w:t xml:space="preserve"> </w:t>
      </w:r>
      <w:r>
        <w:rPr>
          <w:bCs/>
          <w:b/>
        </w:rPr>
        <w:t xml:space="preserve">Biomedical Engineers</w:t>
      </w:r>
      <w:r>
        <w:t xml:space="preserve"> </w:t>
      </w:r>
      <w:r>
        <w:t xml:space="preserve">in</w:t>
      </w:r>
      <w:r>
        <w:t xml:space="preserve"> </w:t>
      </w:r>
      <w:r>
        <w:rPr>
          <w:bCs/>
          <w:b/>
        </w:rPr>
        <w:t xml:space="preserve">Mumbai</w:t>
      </w:r>
      <w:r>
        <w:t xml:space="preserve"> </w:t>
      </w:r>
      <w:r>
        <w:t xml:space="preserve">is indispensable to the advancement of healthcare in India. Their expertise not only enhances diagnostic and therapeutic capabilities but also addresses systemic challenges through innovation and interdisciplinary collaboration. As Mumbai continues to grow as a hub for medical technology, biomedical engineers will remain at the intersection of science, engineering, and public health, driving transformative change across</w:t>
      </w:r>
      <w:r>
        <w:t xml:space="preserve"> </w:t>
      </w:r>
      <w:r>
        <w:rPr>
          <w:bCs/>
          <w:b/>
        </w:rPr>
        <w:t xml:space="preserve">India</w:t>
      </w:r>
      <w:r>
        <w:t xml:space="preserve">. This academic abstract underscores the urgent need for policy support, academic-industry partnerships, and sustained investment to fully realize the potential of this vital field in Mumbai’s healthcare ecosystem.</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India Mumbai</dc:title>
  <dc:creator/>
  <dc:language>en</dc:language>
  <cp:keywords/>
  <dcterms:created xsi:type="dcterms:W3CDTF">2026-07-18T20:00:56Z</dcterms:created>
  <dcterms:modified xsi:type="dcterms:W3CDTF">2026-07-18T20:00:56Z</dcterms:modified>
</cp:coreProperties>
</file>

<file path=docProps/custom.xml><?xml version="1.0" encoding="utf-8"?>
<Properties xmlns="http://schemas.openxmlformats.org/officeDocument/2006/custom-properties" xmlns:vt="http://schemas.openxmlformats.org/officeDocument/2006/docPropsVTypes"/>
</file>