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708415380ce8e06d2890dcfd53b64fb7c2656b"/>
    <w:p>
      <w:pPr>
        <w:pStyle w:val="Heading1"/>
      </w:pPr>
      <w:r>
        <w:t xml:space="preserve">Abstract Academic Document on Biomedical Engineer in Iraq Baghdad</w:t>
      </w:r>
    </w:p>
    <w:p>
      <w:pPr>
        <w:pStyle w:val="FirstParagraph"/>
      </w:pPr>
      <w:r>
        <w:rPr>
          <w:bCs/>
          <w:b/>
        </w:rPr>
        <w:t xml:space="preserve">Biomedical Engineer</w:t>
      </w:r>
      <w:r>
        <w:t xml:space="preserve"> </w:t>
      </w:r>
      <w:r>
        <w:t xml:space="preserve">is a multidisciplinary field that integrates principles of engineering, biology, and medicine to develop innovative solutions for healthcare challenges. In the context of</w:t>
      </w:r>
      <w:r>
        <w:t xml:space="preserve"> </w:t>
      </w:r>
      <w:r>
        <w:rPr>
          <w:bCs/>
          <w:b/>
        </w:rPr>
        <w:t xml:space="preserve">Iraq Baghdad</w:t>
      </w:r>
      <w:r>
        <w:t xml:space="preserve">, where healthcare infrastructure faces unique challenges due to political instability, resource constraints, and evolving medical demands, the role of Biomedical Engineers has become increasingly critical. This academic abstract explores the significance of Biomedical Engineering in addressing contemporary health issues within Baghdad's medical landscape, emphasizing its potential to bridge technological gaps and enhance patient care.</w:t>
      </w:r>
    </w:p>
    <w:p>
      <w:pPr>
        <w:pStyle w:val="BodyText"/>
      </w:pPr>
      <w:r>
        <w:rPr>
          <w:bCs/>
          <w:b/>
        </w:rPr>
        <w:t xml:space="preserve">Iraq Baghdad</w:t>
      </w:r>
      <w:r>
        <w:t xml:space="preserve"> </w:t>
      </w:r>
      <w:r>
        <w:t xml:space="preserve">has long grappled with healthcare disparities exacerbated by decades of conflict and economic hardship. Hospitals and clinics in the capital often operate under suboptimal conditions, lacking advanced diagnostic equipment, reliable medical technologies, or trained personnel to maintain complex systems. These challenges have underscored the need for localized innovation tailored to Baghdad’s socio-economic and environmental context. Herein lies the opportunity for</w:t>
      </w:r>
      <w:r>
        <w:t xml:space="preserve"> </w:t>
      </w:r>
      <w:r>
        <w:rPr>
          <w:bCs/>
          <w:b/>
        </w:rPr>
        <w:t xml:space="preserve">Biomedical Engineers</w:t>
      </w:r>
      <w:r>
        <w:t xml:space="preserve"> </w:t>
      </w:r>
      <w:r>
        <w:t xml:space="preserve">to apply their expertise in designing cost-effective, culturally appropriate solutions that align with Baghdad’s healthcare needs.</w:t>
      </w:r>
    </w:p>
    <w:p>
      <w:pPr>
        <w:pStyle w:val="BodyText"/>
      </w:pPr>
      <w:r>
        <w:t xml:space="preserve">A</w:t>
      </w:r>
      <w:r>
        <w:t xml:space="preserve"> </w:t>
      </w:r>
      <w:r>
        <w:rPr>
          <w:bCs/>
          <w:b/>
        </w:rPr>
        <w:t xml:space="preserve">Biomedical Engineer</w:t>
      </w:r>
      <w:r>
        <w:t xml:space="preserve"> </w:t>
      </w:r>
      <w:r>
        <w:t xml:space="preserve">specializes in creating medical devices, prosthetics, imaging systems, and biocompatible materials that improve human health. In Baghdad, such professionals are uniquely positioned to address issues like the scarcity of diagnostic tools for chronic diseases (e.g., diabetes and cardiovascular conditions) or the lack of infrastructure for telemedicine. For instance, Biomedical Engineers in Baghdad have pioneered low-cost ventilators and portable diagnostic kits adapted to power shortages and limited supply chains. These innovations not only reduce dependency on imported equipment but also empower local healthcare providers to deliver timely interventions.</w:t>
      </w:r>
    </w:p>
    <w:p>
      <w:pPr>
        <w:pStyle w:val="BodyText"/>
      </w:pPr>
      <w:r>
        <w:t xml:space="preserve">One of the most pressing challenges in</w:t>
      </w:r>
      <w:r>
        <w:t xml:space="preserve"> </w:t>
      </w:r>
      <w:r>
        <w:rPr>
          <w:bCs/>
          <w:b/>
        </w:rPr>
        <w:t xml:space="preserve">Iraq Baghdad</w:t>
      </w:r>
      <w:r>
        <w:t xml:space="preserve"> </w:t>
      </w:r>
      <w:r>
        <w:t xml:space="preserve">is the deterioration of public healthcare facilities, which often lacks modern laboratories and advanced imaging technologies. Biomedical Engineers play a pivotal role in retrofitting existing systems or designing alternatives that fit within budgetary constraints. For example, by utilizing 3D printing technology, engineers in Baghdad have successfully produced affordable prosthetic limbs for war veterans and amputees. This approach not only reduces costs but also ensures customization to meet the unique anatomical requirements of patients.</w:t>
      </w:r>
    </w:p>
    <w:p>
      <w:pPr>
        <w:pStyle w:val="BodyText"/>
      </w:pPr>
      <w:r>
        <w:t xml:space="preserve">Moreover,</w:t>
      </w:r>
      <w:r>
        <w:t xml:space="preserve"> </w:t>
      </w:r>
      <w:r>
        <w:rPr>
          <w:bCs/>
          <w:b/>
        </w:rPr>
        <w:t xml:space="preserve">Biomedical Engineers</w:t>
      </w:r>
      <w:r>
        <w:t xml:space="preserve"> </w:t>
      </w:r>
      <w:r>
        <w:t xml:space="preserve">in Baghdad are contributing to the development of telemedicine platforms that leverage mobile technology to reach underserved populations. Given Iraq’s rural-urban divide and limited access to specialist care, these platforms enable remote consultations, virtual diagnostics, and health monitoring systems. This application is particularly vital in a country where urban centers like Baghdad bear the brunt of overpopulated hospitals but face a shortage of trained medical professionals.</w:t>
      </w:r>
    </w:p>
    <w:p>
      <w:pPr>
        <w:pStyle w:val="BodyText"/>
      </w:pPr>
      <w:r>
        <w:t xml:space="preserve">Education and training for</w:t>
      </w:r>
      <w:r>
        <w:t xml:space="preserve"> </w:t>
      </w:r>
      <w:r>
        <w:rPr>
          <w:bCs/>
          <w:b/>
        </w:rPr>
        <w:t xml:space="preserve">Biomedical Engineers</w:t>
      </w:r>
      <w:r>
        <w:t xml:space="preserve"> </w:t>
      </w:r>
      <w:r>
        <w:t xml:space="preserve">in</w:t>
      </w:r>
      <w:r>
        <w:t xml:space="preserve"> </w:t>
      </w:r>
      <w:r>
        <w:rPr>
          <w:bCs/>
          <w:b/>
        </w:rPr>
        <w:t xml:space="preserve">Iraq Baghdad</w:t>
      </w:r>
      <w:r>
        <w:t xml:space="preserve"> </w:t>
      </w:r>
      <w:r>
        <w:t xml:space="preserve">are also undergoing transformation. Universities such as the University of Baghdad and Al-Mustansiriya University have expanded their Biomedical Engineering programs to include modules focused on local healthcare challenges. These programs emphasize hands-on experience with equipment that mirrors Baghdad’s medical environment, ensuring graduates are equipped to address real-world problems upon entering the workforce. Collaborations with international institutions further enhance this training by introducing global best practices while respecting Baghdad’s cultural and logistical realities.</w:t>
      </w:r>
    </w:p>
    <w:p>
      <w:pPr>
        <w:pStyle w:val="BodyText"/>
      </w:pPr>
      <w:r>
        <w:t xml:space="preserve">However, the field of</w:t>
      </w:r>
      <w:r>
        <w:t xml:space="preserve"> </w:t>
      </w:r>
      <w:r>
        <w:rPr>
          <w:bCs/>
          <w:b/>
        </w:rPr>
        <w:t xml:space="preserve">Biomedical Engineering</w:t>
      </w:r>
      <w:r>
        <w:t xml:space="preserve"> </w:t>
      </w:r>
      <w:r>
        <w:t xml:space="preserve">in</w:t>
      </w:r>
      <w:r>
        <w:t xml:space="preserve"> </w:t>
      </w:r>
      <w:r>
        <w:rPr>
          <w:bCs/>
          <w:b/>
        </w:rPr>
        <w:t xml:space="preserve">Iraq Baghdad</w:t>
      </w:r>
      <w:r>
        <w:t xml:space="preserve"> </w:t>
      </w:r>
      <w:r>
        <w:t xml:space="preserve">is not without its challenges. Political instability and brain drain have hindered the retention of skilled professionals, while funding limitations restrict large-scale implementation of innovative solutions. Despite these obstacles, initiatives like public-private partnerships and international aid programs are fostering growth. For instance, projects supported by organizations such as the World Health Organization (WHO) have enabled Biomedical Engineers in Baghdad to develop solar-powered medical devices and water purification systems for rural clinics.</w:t>
      </w:r>
    </w:p>
    <w:p>
      <w:pPr>
        <w:pStyle w:val="BodyText"/>
      </w:pPr>
      <w:r>
        <w:t xml:space="preserve">The integration of</w:t>
      </w:r>
      <w:r>
        <w:t xml:space="preserve"> </w:t>
      </w:r>
      <w:r>
        <w:rPr>
          <w:bCs/>
          <w:b/>
        </w:rPr>
        <w:t xml:space="preserve">Biomedical Engineering</w:t>
      </w:r>
      <w:r>
        <w:t xml:space="preserve"> </w:t>
      </w:r>
      <w:r>
        <w:t xml:space="preserve">into Baghdad’s healthcare ecosystem is also influenced by advancements in biotechnology and artificial intelligence. Researchers in the city are exploring AI-driven diagnostic tools that can analyze medical images with high accuracy, reducing the burden on overworked radiologists. Additionally, bioengineered tissue scaffolds and regenerative medicine techniques are being tested for applications in trauma care—a critical need given Baghdad’s history of conflict-related injuries.</w:t>
      </w:r>
    </w:p>
    <w:p>
      <w:pPr>
        <w:pStyle w:val="BodyText"/>
      </w:pPr>
      <w:r>
        <w:t xml:space="preserve">Community engagement is another cornerstone of</w:t>
      </w:r>
      <w:r>
        <w:t xml:space="preserve"> </w:t>
      </w:r>
      <w:r>
        <w:rPr>
          <w:bCs/>
          <w:b/>
        </w:rPr>
        <w:t xml:space="preserve">Biomedical Engineers</w:t>
      </w:r>
      <w:r>
        <w:t xml:space="preserve">’ work in</w:t>
      </w:r>
      <w:r>
        <w:t xml:space="preserve"> </w:t>
      </w:r>
      <w:r>
        <w:rPr>
          <w:bCs/>
          <w:b/>
        </w:rPr>
        <w:t xml:space="preserve">Iraq Baghdad</w:t>
      </w:r>
      <w:r>
        <w:t xml:space="preserve">. By collaborating with local healthcare workers, engineers ensure that their innovations align with cultural norms and community needs. For example, mobile health units equipped with portable diagnostic tools have been deployed to areas lacking basic medical facilities, demonstrating the adaptability of Biomedical Engineering solutions in resource-limited settings.</w:t>
      </w:r>
    </w:p>
    <w:p>
      <w:pPr>
        <w:pStyle w:val="BodyText"/>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Iraq Baghdad</w:t>
      </w:r>
      <w:r>
        <w:t xml:space="preserve"> </w:t>
      </w:r>
      <w:r>
        <w:t xml:space="preserve">is indispensable for advancing healthcare through technological innovation. Their work not only addresses immediate challenges but also lays the groundwork for a sustainable medical infrastructure. As Baghdad continues to recover from years of conflict and economic strain, the contributions of Biomedical Engineers will be pivotal in transforming the city into a hub of medical excellence that serves both its population and neighboring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2026-07-20T18:10:50Z</dcterms:created>
  <dcterms:modified xsi:type="dcterms:W3CDTF">2026-07-20T18:10:50Z</dcterms:modified>
</cp:coreProperties>
</file>

<file path=docProps/custom.xml><?xml version="1.0" encoding="utf-8"?>
<Properties xmlns="http://schemas.openxmlformats.org/officeDocument/2006/custom-properties" xmlns:vt="http://schemas.openxmlformats.org/officeDocument/2006/docPropsVTypes"/>
</file>