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25" w:name="Xa3141fbab11abafe83f5ad73b0784d7f3ad1c0f"/>
    <w:p>
      <w:pPr>
        <w:pStyle w:val="Heading1"/>
      </w:pPr>
      <w:r>
        <w:t xml:space="preserve">Abstract Academic Document on the Role of a Biomedical Engineer in Spain Madrid</w:t>
      </w:r>
    </w:p>
    <w:p>
      <w:pPr>
        <w:pStyle w:val="FirstParagraph"/>
      </w:pPr>
      <w:r>
        <w:t xml:space="preserve">In the dynamic and rapidly evolving field of healthcare, the role of a</w:t>
      </w:r>
      <w:r>
        <w:t xml:space="preserve"> </w:t>
      </w:r>
      <w:r>
        <w:rPr>
          <w:bCs/>
          <w:b/>
        </w:rPr>
        <w:t xml:space="preserve">Biomedical Engineer</w:t>
      </w:r>
      <w:r>
        <w:t xml:space="preserve"> </w:t>
      </w:r>
      <w:r>
        <w:t xml:space="preserve">has become increasingly pivotal. This academic abstract explores the professional responsibilities, educational frameworks, and societal impact of biomedical engineers operating within</w:t>
      </w:r>
      <w:r>
        <w:t xml:space="preserve"> </w:t>
      </w:r>
      <w:r>
        <w:rPr>
          <w:bCs/>
          <w:b/>
        </w:rPr>
        <w:t xml:space="preserve">Spain Madrid</w:t>
      </w:r>
      <w:r>
        <w:t xml:space="preserve">, a region recognized for its advanced medical infrastructure and innovation-driven approach to healthcare. As Madrid continues to solidify its position as a European hub for biotechnology and medical research, the contributions of biomedical engineers are critical in addressing contemporary challenges such as aging populations, technological advancements, and the integration of digital health solutions.</w:t>
      </w:r>
    </w:p>
    <w:bookmarkStart w:id="20" w:name="X4ff931b754e8a86ce5d07ed74389bd63e5a0d2a"/>
    <w:p>
      <w:pPr>
        <w:pStyle w:val="Heading2"/>
      </w:pPr>
      <w:r>
        <w:t xml:space="preserve">Contextual Overview: Biomedical Engineering in Madrid</w:t>
      </w:r>
    </w:p>
    <w:p>
      <w:pPr>
        <w:pStyle w:val="FirstParagraph"/>
      </w:pPr>
      <w:r>
        <w:rPr>
          <w:bCs/>
          <w:b/>
        </w:rPr>
        <w:t xml:space="preserve">Spain Madrid</w:t>
      </w:r>
      <w:r>
        <w:t xml:space="preserve">, home to world-renowned institutions like the</w:t>
      </w:r>
      <w:r>
        <w:t xml:space="preserve"> </w:t>
      </w:r>
      <w:r>
        <w:rPr>
          <w:iCs/>
          <w:i/>
        </w:rPr>
        <w:t xml:space="preserve">Centro de Investigación Príncipe Felipe (CIPF)</w:t>
      </w:r>
      <w:r>
        <w:t xml:space="preserve">, the</w:t>
      </w:r>
      <w:r>
        <w:t xml:space="preserve"> </w:t>
      </w:r>
      <w:r>
        <w:rPr>
          <w:iCs/>
          <w:i/>
        </w:rPr>
        <w:t xml:space="preserve">Hospital Clínico San Carlos</w:t>
      </w:r>
      <w:r>
        <w:t xml:space="preserve">, and the</w:t>
      </w:r>
      <w:r>
        <w:t xml:space="preserve"> </w:t>
      </w:r>
      <w:r>
        <w:rPr>
          <w:iCs/>
          <w:i/>
        </w:rPr>
        <w:t xml:space="preserve">Instituto de Salud Carlos III (ISCIII)</w:t>
      </w:r>
      <w:r>
        <w:t xml:space="preserve">, has emerged as a focal point for biomedical innovation. The city’s healthcare ecosystem, characterized by cutting-edge research facilities and collaborative networks between academia, industry, and clinical practice, provides a fertile ground for biomedical engineers to apply their expertise. These professionals bridge the gap between engineering principles and medical science to design technologies that enhance diagnostic accuracy, improve patient care pathways, and support therapeutic interventions.</w:t>
      </w:r>
    </w:p>
    <w:p>
      <w:pPr>
        <w:pStyle w:val="BodyText"/>
      </w:pPr>
      <w:r>
        <w:t xml:space="preserve">The</w:t>
      </w:r>
      <w:r>
        <w:t xml:space="preserve"> </w:t>
      </w:r>
      <w:r>
        <w:rPr>
          <w:bCs/>
          <w:b/>
        </w:rPr>
        <w:t xml:space="preserve">Biomedical Engineer</w:t>
      </w:r>
      <w:r>
        <w:t xml:space="preserve"> </w:t>
      </w:r>
      <w:r>
        <w:t xml:space="preserve">in Madrid operates within a multifaceted environment that includes clinical settings, research laboratories, and startups focused on biotechnology. Their work spans the development of implantable devices, bioinformatics tools for genetic analysis, and robotic systems for surgical procedures. For instance, the integration of artificial intelligence (AI) in diagnostic imaging—a key area of focus in Madrid’s hospitals—relies heavily on biomedical engineers who optimize algorithms to detect anomalies with greater precision.</w:t>
      </w:r>
    </w:p>
    <w:bookmarkEnd w:id="20"/>
    <w:bookmarkStart w:id="21" w:name="Xa0cd4971304c52638631f593154f55ee7694cdb"/>
    <w:p>
      <w:pPr>
        <w:pStyle w:val="Heading2"/>
      </w:pPr>
      <w:r>
        <w:t xml:space="preserve">Educational and Professional Requirements</w:t>
      </w:r>
    </w:p>
    <w:p>
      <w:pPr>
        <w:pStyle w:val="FirstParagraph"/>
      </w:pPr>
      <w:r>
        <w:t xml:space="preserve">Becoming a</w:t>
      </w:r>
      <w:r>
        <w:t xml:space="preserve"> </w:t>
      </w:r>
      <w:r>
        <w:rPr>
          <w:bCs/>
          <w:b/>
        </w:rPr>
        <w:t xml:space="preserve">Biomedical Engineer</w:t>
      </w:r>
      <w:r>
        <w:t xml:space="preserve"> </w:t>
      </w:r>
      <w:r>
        <w:t xml:space="preserve">in Spain requires a rigorous academic foundation. In Madrid, prestigious universities such as the</w:t>
      </w:r>
      <w:r>
        <w:t xml:space="preserve"> </w:t>
      </w:r>
      <w:r>
        <w:rPr>
          <w:iCs/>
          <w:i/>
        </w:rPr>
        <w:t xml:space="preserve">Universidad Politécnica de Madrid (UPM)</w:t>
      </w:r>
      <w:r>
        <w:t xml:space="preserve">, the</w:t>
      </w:r>
      <w:r>
        <w:t xml:space="preserve"> </w:t>
      </w:r>
      <w:r>
        <w:rPr>
          <w:iCs/>
          <w:i/>
        </w:rPr>
        <w:t xml:space="preserve">Universidad Complutense de Madrid (UCM)</w:t>
      </w:r>
      <w:r>
        <w:t xml:space="preserve">, and the</w:t>
      </w:r>
      <w:r>
        <w:t xml:space="preserve"> </w:t>
      </w:r>
      <w:r>
        <w:rPr>
          <w:iCs/>
          <w:i/>
        </w:rPr>
        <w:t xml:space="preserve">Escuela Técnica Superior de Ingeniería Agronómica y del Medio Natural</w:t>
      </w:r>
      <w:r>
        <w:t xml:space="preserve"> </w:t>
      </w:r>
      <w:r>
        <w:t xml:space="preserve">offer undergraduate and postgraduate programs in biomedical engineering. These curricula emphasize interdisciplinary training, combining coursework in biology, physics, mathematics, and computer science with practical experience through internships at local hospitals or research centers.</w:t>
      </w:r>
    </w:p>
    <w:p>
      <w:pPr>
        <w:pStyle w:val="BodyText"/>
      </w:pPr>
      <w:r>
        <w:t xml:space="preserve">To practice professionally in</w:t>
      </w:r>
      <w:r>
        <w:t xml:space="preserve"> </w:t>
      </w:r>
      <w:r>
        <w:rPr>
          <w:bCs/>
          <w:b/>
        </w:rPr>
        <w:t xml:space="preserve">Spain Madrid</w:t>
      </w:r>
      <w:r>
        <w:t xml:space="preserve">, engineers must obtain a degree recognized by the</w:t>
      </w:r>
      <w:r>
        <w:t xml:space="preserve"> </w:t>
      </w:r>
      <w:r>
        <w:rPr>
          <w:iCs/>
          <w:i/>
        </w:rPr>
        <w:t xml:space="preserve">Colegio Oficial de Ingenieros Técnicos Industriales (COITI)</w:t>
      </w:r>
      <w:r>
        <w:t xml:space="preserve"> </w:t>
      </w:r>
      <w:r>
        <w:t xml:space="preserve">or the</w:t>
      </w:r>
      <w:r>
        <w:t xml:space="preserve"> </w:t>
      </w:r>
      <w:r>
        <w:rPr>
          <w:iCs/>
          <w:i/>
        </w:rPr>
        <w:t xml:space="preserve">Colegio Oficial de Ingenieros de Telecomunicación (COIT)</w:t>
      </w:r>
      <w:r>
        <w:t xml:space="preserve">, depending on their specialization. Additionally, certifications in medical device regulation (</w:t>
      </w:r>
      <w:r>
        <w:rPr>
          <w:iCs/>
          <w:i/>
        </w:rPr>
        <w:t xml:space="preserve">ISO 13485</w:t>
      </w:r>
      <w:r>
        <w:t xml:space="preserve">) and compliance with European Union directives are often required for professionals working in clinical environments.</w:t>
      </w:r>
    </w:p>
    <w:bookmarkEnd w:id="21"/>
    <w:bookmarkStart w:id="22" w:name="X8e30ffe09b7a413d703805cc36fcfae9b1d5a5e"/>
    <w:p>
      <w:pPr>
        <w:pStyle w:val="Heading2"/>
      </w:pPr>
      <w:r>
        <w:t xml:space="preserve">Key Contributions of Biomedical Engineers in Madrid’s Healthcare System</w:t>
      </w:r>
    </w:p>
    <w:p>
      <w:pPr>
        <w:pStyle w:val="FirstParagraph"/>
      </w:pPr>
      <w:r>
        <w:t xml:space="preserve">The</w:t>
      </w:r>
      <w:r>
        <w:t xml:space="preserve"> </w:t>
      </w:r>
      <w:r>
        <w:rPr>
          <w:bCs/>
          <w:b/>
        </w:rPr>
        <w:t xml:space="preserve">Biomedical Engineer</w:t>
      </w:r>
      <w:r>
        <w:t xml:space="preserve"> </w:t>
      </w:r>
      <w:r>
        <w:t xml:space="preserve">plays a transformative role in enhancing the quality and efficiency of healthcare services across</w:t>
      </w:r>
      <w:r>
        <w:t xml:space="preserve"> </w:t>
      </w:r>
      <w:r>
        <w:rPr>
          <w:bCs/>
          <w:b/>
        </w:rPr>
        <w:t xml:space="preserve">Spain Madrid</w:t>
      </w:r>
      <w:r>
        <w:t xml:space="preserve">. Their contributions can be categorized into three primary domains: clinical innovation, research, and public health initiatives.</w:t>
      </w:r>
    </w:p>
    <w:p>
      <w:pPr>
        <w:pStyle w:val="BodyText"/>
      </w:pPr>
      <w:r>
        <w:rPr>
          <w:iCs/>
          <w:i/>
        </w:rPr>
        <w:t xml:space="preserve">Clinical Innovation:</w:t>
      </w:r>
      <w:r>
        <w:t xml:space="preserve"> </w:t>
      </w:r>
      <w:r>
        <w:t xml:space="preserve">Biomedical engineers collaborate with clinicians to develop customized prosthetics, wearable health monitors, and telemedicine platforms. For example, at the</w:t>
      </w:r>
      <w:r>
        <w:t xml:space="preserve"> </w:t>
      </w:r>
      <w:r>
        <w:rPr>
          <w:iCs/>
          <w:i/>
        </w:rPr>
        <w:t xml:space="preserve">Hospital La Paz</w:t>
      </w:r>
      <w:r>
        <w:t xml:space="preserve">, engineers have pioneered remote patient monitoring systems that allow chronic disease management for elderly populations in rural areas of Madrid’s surrounding regions.</w:t>
      </w:r>
    </w:p>
    <w:p>
      <w:pPr>
        <w:pStyle w:val="BodyText"/>
      </w:pPr>
      <w:r>
        <w:rPr>
          <w:iCs/>
          <w:i/>
        </w:rPr>
        <w:t xml:space="preserve">Research:</w:t>
      </w:r>
      <w:r>
        <w:t xml:space="preserve"> </w:t>
      </w:r>
      <w:r>
        <w:t xml:space="preserve">Madrid’s biomedical engineers are at the forefront of research into regenerative medicine, nanotechnology, and 3D-printed implants. Institutions like the</w:t>
      </w:r>
      <w:r>
        <w:t xml:space="preserve"> </w:t>
      </w:r>
      <w:r>
        <w:rPr>
          <w:iCs/>
          <w:i/>
        </w:rPr>
        <w:t xml:space="preserve">Centro de Investigación Biomédica en Red (CIBER)</w:t>
      </w:r>
      <w:r>
        <w:t xml:space="preserve"> </w:t>
      </w:r>
      <w:r>
        <w:t xml:space="preserve">support projects that leverage biomaterials to create advanced tissue engineering solutions. These efforts align with Madrid’s broader strategy to position itself as a leader in biotechnology through initiatives such as the</w:t>
      </w:r>
      <w:r>
        <w:t xml:space="preserve"> </w:t>
      </w:r>
      <w:r>
        <w:rPr>
          <w:iCs/>
          <w:i/>
        </w:rPr>
        <w:t xml:space="preserve">Eurostars</w:t>
      </w:r>
      <w:r>
        <w:t xml:space="preserve"> </w:t>
      </w:r>
      <w:r>
        <w:t xml:space="preserve">program, which funds cross-border innovation.</w:t>
      </w:r>
    </w:p>
    <w:p>
      <w:pPr>
        <w:pStyle w:val="BodyText"/>
      </w:pPr>
      <w:r>
        <w:rPr>
          <w:iCs/>
          <w:i/>
        </w:rPr>
        <w:t xml:space="preserve">Public Health Initiatives:</w:t>
      </w:r>
      <w:r>
        <w:t xml:space="preserve"> </w:t>
      </w:r>
      <w:r>
        <w:t xml:space="preserve">In response to challenges like the COVID-19 pandemic, biomedical engineers in Madrid played a critical role in designing rapid diagnostic testing kits and ventilator systems. Their work underscores the profession’s adaptability in addressing public health crises while adhering to stringent regulatory standards.</w:t>
      </w:r>
    </w:p>
    <w:bookmarkEnd w:id="22"/>
    <w:bookmarkStart w:id="23" w:name="challenges-and-future-directions"/>
    <w:p>
      <w:pPr>
        <w:pStyle w:val="Heading2"/>
      </w:pPr>
      <w:r>
        <w:t xml:space="preserve">Challenges and Future Directions</w:t>
      </w:r>
    </w:p>
    <w:p>
      <w:pPr>
        <w:pStyle w:val="FirstParagraph"/>
      </w:pPr>
      <w:r>
        <w:t xml:space="preserve">Despite the opportunities,</w:t>
      </w:r>
      <w:r>
        <w:t xml:space="preserve"> </w:t>
      </w:r>
      <w:r>
        <w:rPr>
          <w:bCs/>
          <w:b/>
        </w:rPr>
        <w:t xml:space="preserve">Biomedical Engineers</w:t>
      </w:r>
      <w:r>
        <w:t xml:space="preserve"> </w:t>
      </w:r>
      <w:r>
        <w:t xml:space="preserve">in</w:t>
      </w:r>
      <w:r>
        <w:t xml:space="preserve"> </w:t>
      </w:r>
      <w:r>
        <w:rPr>
          <w:bCs/>
          <w:b/>
        </w:rPr>
        <w:t xml:space="preserve">Spain Madrid</w:t>
      </w:r>
      <w:r>
        <w:t xml:space="preserve"> </w:t>
      </w:r>
      <w:r>
        <w:t xml:space="preserve">face several challenges, including the need for continuous skill updates in emerging fields like AI and big data analytics. Additionally, the integration of new technologies into healthcare systems requires collaboration with policymakers to ensure ethical compliance and equitable access.</w:t>
      </w:r>
    </w:p>
    <w:p>
      <w:pPr>
        <w:pStyle w:val="BodyText"/>
      </w:pPr>
      <w:r>
        <w:t xml:space="preserve">The future of biomedical engineering in Madrid hinges on fostering interdisciplinary partnerships. For instance, collaborations between engineers and neuroscientists at the</w:t>
      </w:r>
      <w:r>
        <w:t xml:space="preserve"> </w:t>
      </w:r>
      <w:r>
        <w:rPr>
          <w:iCs/>
          <w:i/>
        </w:rPr>
        <w:t xml:space="preserve">Universidad Autónoma de Madrid (UAM)</w:t>
      </w:r>
      <w:r>
        <w:t xml:space="preserve"> </w:t>
      </w:r>
      <w:r>
        <w:t xml:space="preserve">are exploring brain-computer interfaces for patients with severe motor disabilities. Furthermore, the rise of personalized medicine demands that engineers develop tools capable of analyzing genetic data to tailor treatments—a growing area of focus in Madrid’s research landscape.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is an indispensable asset to</w:t>
      </w:r>
      <w:r>
        <w:t xml:space="preserve"> </w:t>
      </w:r>
      <w:r>
        <w:rPr>
          <w:bCs/>
          <w:b/>
        </w:rPr>
        <w:t xml:space="preserve">Spain Madrid</w:t>
      </w:r>
      <w:r>
        <w:t xml:space="preserve">, a city that balances tradition with technological innovation. Their work not only enhances clinical outcomes but also drives economic growth through the development of medical technologies and startups. As Madrid continues to invest in healthcare infrastructure and research, the role of biomedical engineers will remain central to shaping the future of medicine in Spain and beyond.</w:t>
      </w:r>
    </w:p>
    <w:p>
      <w:pPr>
        <w:pStyle w:val="BodyText"/>
      </w:pPr>
      <w:r>
        <w:t xml:space="preserve">This academic abstract highlights the unique synergy between</w:t>
      </w:r>
      <w:r>
        <w:t xml:space="preserve"> </w:t>
      </w:r>
      <w:r>
        <w:rPr>
          <w:bCs/>
          <w:b/>
        </w:rPr>
        <w:t xml:space="preserve">Biomedical Engineers</w:t>
      </w:r>
      <w:r>
        <w:t xml:space="preserve">,</w:t>
      </w:r>
      <w:r>
        <w:t xml:space="preserve"> </w:t>
      </w:r>
      <w:r>
        <w:rPr>
          <w:bCs/>
          <w:b/>
        </w:rPr>
        <w:t xml:space="preserve">Spain Madrid</w:t>
      </w:r>
      <w:r>
        <w:t xml:space="preserve">, and the broader healthcare ecosystem. It underscores the importance of nurturing a skilled workforce capable of addressing both local and global health challenges through engineering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Spain Madrid</dc:title>
  <dc:creator/>
  <cp:keywords/>
  <dcterms:created xsi:type="dcterms:W3CDTF">2026-05-02T05:22:55Z</dcterms:created>
  <dcterms:modified xsi:type="dcterms:W3CDTF">2026-05-02T05:22:55Z</dcterms:modified>
</cp:coreProperties>
</file>

<file path=docProps/custom.xml><?xml version="1.0" encoding="utf-8"?>
<Properties xmlns="http://schemas.openxmlformats.org/officeDocument/2006/custom-properties" xmlns:vt="http://schemas.openxmlformats.org/officeDocument/2006/docPropsVTypes"/>
</file>