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3e6cba9082cf7efa1d0f1bfbabae13ca80199f6"/>
    <w:p>
      <w:pPr>
        <w:pStyle w:val="Heading1"/>
      </w:pPr>
      <w:r>
        <w:t xml:space="preserve">Abstract Academic Document: The Role and Impact of Biomedical Engineers in Sudan Khartoum</w:t>
      </w:r>
    </w:p>
    <w:p>
      <w:pPr>
        <w:pStyle w:val="FirstParagraph"/>
      </w:pPr>
      <w:r>
        <w:rPr>
          <w:bCs/>
          <w:b/>
        </w:rPr>
        <w:t xml:space="preserve">Abstract:</w:t>
      </w:r>
    </w:p>
    <w:p>
      <w:pPr>
        <w:pStyle w:val="BodyText"/>
      </w:pPr>
      <w:r>
        <w:t xml:space="preserve">In the context of global health challenges, the role of Biomedical Engineer has become increasingly critical, particularly in regions facing resource constraints and infrastructure limitations. Sudan Khartoum, as the capital city and a hub for medical research and education in Sudan, presents a unique environment where Biomedical Engineers are pivotal in addressing healthcare disparities through innovation, technology integration, and interdisciplinary collaboration. This academic document explores the multifaceted contributions of Biomedical Engineers in Sudan Khartoum, emphasizing their role in advancing medical technologies, improving diagnostic capabilities, and fostering sustainable healthcare solutions tailored to local needs. The discussion is contextualized within the socio-economic and infrastructural landscape of Sudan Khartoum, highlighting both challenges and opportunities for growth in this field.</w:t>
      </w:r>
    </w:p>
    <w:bookmarkStart w:id="20" w:name="Xd7529646597f9f0a88bb2d2f40ed25f0f3e0cae"/>
    <w:p>
      <w:pPr>
        <w:pStyle w:val="Heading2"/>
      </w:pPr>
      <w:r>
        <w:t xml:space="preserve">1. Introduction: The Significance of Biomedical Engineering in Sudan Khartoum</w:t>
      </w:r>
    </w:p>
    <w:p>
      <w:pPr>
        <w:pStyle w:val="FirstParagraph"/>
      </w:pPr>
      <w:r>
        <w:t xml:space="preserve">The discipline of Biomedical Engineering (BME) combines principles from engineering, biology, and medicine to design solutions that enhance healthcare delivery. In Sudan Khartoum, where access to advanced medical technologies is often limited due to economic constraints and logistical barriers, Biomedical Engineers play a transformative role. Their work spans the development of low-cost medical devices, telemedicine systems for rural outreach, and diagnostic tools optimized for local pathologies such as malaria, tuberculosis, and nutritional deficiencies. The academic community in Sudan Khartoum has increasingly recognized the importance of nurturing BME professionals to address these challenges through research-driven innovation.</w:t>
      </w:r>
    </w:p>
    <w:p>
      <w:pPr>
        <w:pStyle w:val="BodyText"/>
      </w:pPr>
      <w:r>
        <w:t xml:space="preserve">Sudan Khartoum is home to institutions like the University of Khartoum and the Sudan Academy of Sciences, which have begun integrating Biomedical Engineering into their academic curricula. This shift reflects a growing awareness that technological solutions must align with the unique healthcare demands of Sudan’s population, particularly in underserved regions. The document underscores how Biomedical Engineers in Sudan Khartoum are not only adapting global technologies but also pioneering novel approaches suited to local conditions.</w:t>
      </w:r>
    </w:p>
    <w:bookmarkEnd w:id="20"/>
    <w:bookmarkStart w:id="21" w:name="X90a7648e5fc0d9c9fcece8ee7653f6c9ddc5d81"/>
    <w:p>
      <w:pPr>
        <w:pStyle w:val="Heading2"/>
      </w:pPr>
      <w:r>
        <w:t xml:space="preserve">2. Educational and Research Infrastructure for Biomedical Engineers in Sudan Khartoum</w:t>
      </w:r>
    </w:p>
    <w:p>
      <w:pPr>
        <w:pStyle w:val="FirstParagraph"/>
      </w:pPr>
      <w:r>
        <w:t xml:space="preserve">The foundation of a thriving Biomedical Engineering sector lies in robust educational programs and research facilities. In Sudan Khartoum, efforts to establish specialized BME departments have gained momentum. Universities such as the University of Khartoum offer interdisciplinary programs that blend engineering, medical sciences, and public health. These programs emphasize practical training through partnerships with hospitals and research centers, ensuring graduates are equipped to tackle real-world healthcare challenges.</w:t>
      </w:r>
    </w:p>
    <w:p>
      <w:pPr>
        <w:pStyle w:val="BodyText"/>
      </w:pPr>
      <w:r>
        <w:t xml:space="preserve">However, the current capacity for BME education in Sudan Khartoum remains limited by financial constraints and a lack of specialized laboratories. Collaborative initiatives with international institutions, such as the African Institute for Mathematical Sciences (AIMS) and European universities, have begun addressing these gaps. Through exchange programs and joint research projects, Sudanese students gain exposure to advanced methodologies while contributing to solutions relevant to their own communities.</w:t>
      </w:r>
    </w:p>
    <w:bookmarkEnd w:id="21"/>
    <w:bookmarkStart w:id="22" w:name="X8290ca1f9161a3fa741fe3d6ee27d5a7c19d9af"/>
    <w:p>
      <w:pPr>
        <w:pStyle w:val="Heading2"/>
      </w:pPr>
      <w:r>
        <w:t xml:space="preserve">3. Key Contributions of Biomedical Engineers in Sudan Khartoum</w:t>
      </w:r>
    </w:p>
    <w:p>
      <w:pPr>
        <w:pStyle w:val="FirstParagraph"/>
      </w:pPr>
      <w:r>
        <w:t xml:space="preserve">Biomedical Engineers in Sudan Khartoum are spearheading efforts across three domains: medical device development, telemedicine integration, and diagnostic tool optimization. For instance, engineers have designed affordable ventilators and dialysis machines tailored to the local context, reducing dependence on imported technologies. These innovations not only lower costs but also ensure sustainability in a region where healthcare budgets are often strained.</w:t>
      </w:r>
    </w:p>
    <w:p>
      <w:pPr>
        <w:pStyle w:val="BodyText"/>
      </w:pPr>
      <w:r>
        <w:t xml:space="preserve">Telemedicine has emerged as a critical tool for extending medical care to remote areas of Sudan. Biomedical Engineers in Khartoum have developed mobile-based diagnostic platforms that enable real-time data transmission between rural clinics and urban hospitals. Such systems are particularly vital for monitoring maternal health, managing chronic diseases, and diagnosing infectious outbreaks like cholera or meningitis.</w:t>
      </w:r>
    </w:p>
    <w:p>
      <w:pPr>
        <w:pStyle w:val="BodyText"/>
      </w:pPr>
      <w:r>
        <w:t xml:space="preserve">Additionally, BME professionals are refining diagnostic tools to detect prevalent conditions in Sudan. For example, engineers have adapted point-of-care testing kits for malaria and HIV to function under suboptimal power supply conditions—a common challenge in rural Sudan. These adaptations highlight the ingenuity required to operationalize technology in resource-limited settings.</w:t>
      </w:r>
    </w:p>
    <w:bookmarkEnd w:id="22"/>
    <w:bookmarkStart w:id="23" w:name="Xe834e2801553b054de7b8dbed8998a2ae2d1ad8"/>
    <w:p>
      <w:pPr>
        <w:pStyle w:val="Heading2"/>
      </w:pPr>
      <w:r>
        <w:t xml:space="preserve">4. Challenges Faced by Biomedical Engineers in Sudan Khartoum</w:t>
      </w:r>
    </w:p>
    <w:p>
      <w:pPr>
        <w:pStyle w:val="FirstParagraph"/>
      </w:pPr>
      <w:r>
        <w:t xml:space="preserve">Despite their contributions, Biomedical Engineers in Sudan Khartoum face significant hurdles. Limited funding for research and development restricts the scale of innovations, while a shortage of trained professionals hampers project implementation. The absence of standardized regulations for medical devices further complicates the deployment of locally developed technologies.</w:t>
      </w:r>
    </w:p>
    <w:p>
      <w:pPr>
        <w:pStyle w:val="BodyText"/>
      </w:pPr>
      <w:r>
        <w:t xml:space="preserve">Infrastructure challenges also persist, including unreliable electricity supply and inadequate internet connectivity in rural areas. These issues impede the performance of telemedicine systems and electronic health records, which rely on stable power and data networks. Moreover, the brain drain of skilled engineers to more developed countries exacerbates staffing shortages in Sudan.</w:t>
      </w:r>
    </w:p>
    <w:bookmarkEnd w:id="23"/>
    <w:bookmarkStart w:id="24" w:name="X124bfa6f62056e73fbaf69c20cd3ddb58205f33"/>
    <w:p>
      <w:pPr>
        <w:pStyle w:val="Heading2"/>
      </w:pPr>
      <w:r>
        <w:t xml:space="preserve">5. Opportunities for Growth and Collaboration</w:t>
      </w:r>
    </w:p>
    <w:p>
      <w:pPr>
        <w:pStyle w:val="FirstParagraph"/>
      </w:pPr>
      <w:r>
        <w:t xml:space="preserve">The future of Biomedical Engineering in Sudan Khartoum hinges on strategic collaborations between academia, industry, and government agencies. Strengthening partnerships with international organizations like the World Health Organization (WHO) and non-governmental bodies (NGOs) could provide access to funding, technical expertise, and global best practices.</w:t>
      </w:r>
    </w:p>
    <w:p>
      <w:pPr>
        <w:pStyle w:val="BodyText"/>
      </w:pPr>
      <w:r>
        <w:t xml:space="preserve">Investment in BME research hubs within Sudan Khartoum would also be transformative. Such centers could serve as incubators for startups focused on medical technology innovation. Furthermore, integrating BME education with public health policies would ensure that technological advancements align with national healthcare priorities, such as improving maternal and child health outcomes.</w:t>
      </w:r>
    </w:p>
    <w:bookmarkEnd w:id="24"/>
    <w:bookmarkStart w:id="25" w:name="X011880f89ca907de49c89885d55326c7b402f33"/>
    <w:p>
      <w:pPr>
        <w:pStyle w:val="Heading2"/>
      </w:pPr>
      <w:r>
        <w:t xml:space="preserve">6. Conclusion: The Path Forward for Biomedical Engineers in Sudan Khartoum</w:t>
      </w:r>
    </w:p>
    <w:p>
      <w:pPr>
        <w:pStyle w:val="FirstParagraph"/>
      </w:pPr>
      <w:r>
        <w:t xml:space="preserve">The role of Biomedical Engineers in Sudan Khartoum is indispensable to the region’s healthcare landscape. By bridging engineering expertise with medical needs, these professionals are not only addressing immediate health challenges but also laying the groundwork for a more resilient and innovative healthcare system. To achieve this vision, sustained investment in education, infrastructure, and cross-border collaboration is essential. As Sudan Khartoum continues to grow as a regional center for science and medicine, the contributions of Biomedical Engineers will remain central to its development.</w:t>
      </w:r>
    </w:p>
    <w:p>
      <w:pPr>
        <w:pStyle w:val="BodyText"/>
      </w:pPr>
      <w:r>
        <w:rPr>
          <w:iCs/>
          <w:i/>
        </w:rPr>
        <w:t xml:space="preserve">This academic document highlights the critical interplay between Biomedical Engineers and healthcare transformation in Sudan Khartoum, advocating for policies that prioritize innovation, education, and equitable access to medical technologies.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Sudan Khartoum</dc:title>
  <dc:creator/>
  <cp:keywords/>
  <dcterms:created xsi:type="dcterms:W3CDTF">2026-07-22T16:31:29Z</dcterms:created>
  <dcterms:modified xsi:type="dcterms:W3CDTF">2026-07-22T16:31:29Z</dcterms:modified>
</cp:coreProperties>
</file>

<file path=docProps/custom.xml><?xml version="1.0" encoding="utf-8"?>
<Properties xmlns="http://schemas.openxmlformats.org/officeDocument/2006/custom-properties" xmlns:vt="http://schemas.openxmlformats.org/officeDocument/2006/docPropsVTypes"/>
</file>