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4931c31ecefa36943d446da457aa1ca70d21b14"/>
    <w:p>
      <w:pPr>
        <w:pStyle w:val="Heading1"/>
      </w:pPr>
      <w:r>
        <w:t xml:space="preserve">Abstract Academic: The Role and Impact of Biomedical Engineers in the United Kingdom, Birmingham</w:t>
      </w:r>
    </w:p>
    <w:p>
      <w:pPr>
        <w:pStyle w:val="FirstParagraph"/>
      </w:pPr>
      <w:r>
        <w:t xml:space="preserve">The field of biomedical engineering represents a dynamic intersection of engineering principles, biological sciences, and clinical medicine. In the context of the</w:t>
      </w:r>
      <w:r>
        <w:t xml:space="preserve"> </w:t>
      </w:r>
      <w:r>
        <w:rPr>
          <w:bCs/>
          <w:b/>
        </w:rPr>
        <w:t xml:space="preserve">United Kingdom Birmingham</w:t>
      </w:r>
      <w:r>
        <w:t xml:space="preserve">, this discipline has gained significant prominence due to the city’s status as a hub for healthcare innovation, research collaboration, and advanced medical technology. This abstract explores the evolving role of</w:t>
      </w:r>
      <w:r>
        <w:t xml:space="preserve"> </w:t>
      </w:r>
      <w:r>
        <w:rPr>
          <w:bCs/>
          <w:b/>
        </w:rPr>
        <w:t xml:space="preserve">Biomedical Engineer</w:t>
      </w:r>
      <w:r>
        <w:t xml:space="preserve">s in Birmingham, their contributions to healthcare systems, and the unique challenges and opportunities they face within this region. The document emphasizes how the integration of engineering expertise with clinical needs has positioned Birmingham as a leader in biomedical innovation across the UK.</w:t>
      </w:r>
    </w:p>
    <w:bookmarkStart w:id="20" w:name="X5755b92cef8c408c5de48ddf42438d58a14924c"/>
    <w:p>
      <w:pPr>
        <w:pStyle w:val="Heading2"/>
      </w:pPr>
      <w:r>
        <w:t xml:space="preserve">1. Introduction to Biomedical Engineering in Birmingham</w:t>
      </w:r>
    </w:p>
    <w:p>
      <w:pPr>
        <w:pStyle w:val="FirstParagraph"/>
      </w:pPr>
      <w:r>
        <w:t xml:space="preserve">Birmingham, as one of the largest cities in the</w:t>
      </w:r>
      <w:r>
        <w:t xml:space="preserve"> </w:t>
      </w:r>
      <w:r>
        <w:rPr>
          <w:bCs/>
          <w:b/>
        </w:rPr>
        <w:t xml:space="preserve">United Kingdom</w:t>
      </w:r>
      <w:r>
        <w:t xml:space="preserve">, boasts a thriving ecosystem for biomedical engineering. The presence of world-renowned institutions such as the University of Birmingham, Aston University, and local NHS trusts has fostered a collaborative environment where</w:t>
      </w:r>
      <w:r>
        <w:t xml:space="preserve"> </w:t>
      </w:r>
      <w:r>
        <w:rPr>
          <w:bCs/>
          <w:b/>
        </w:rPr>
        <w:t xml:space="preserve">Biomedical Engineer</w:t>
      </w:r>
      <w:r>
        <w:t xml:space="preserve">s can innovate solutions to pressing healthcare challenges. These professionals play a pivotal role in developing medical devices, diagnostic tools, and therapeutic technologies tailored to the diverse needs of patients in the region. The city’s strategic location and investment in research infrastructure further solidify its position as a key player in biomedical advancements.</w:t>
      </w:r>
    </w:p>
    <w:bookmarkEnd w:id="20"/>
    <w:bookmarkStart w:id="21" w:name="educational-and-professional-landscape"/>
    <w:p>
      <w:pPr>
        <w:pStyle w:val="Heading2"/>
      </w:pPr>
      <w:r>
        <w:t xml:space="preserve">2. Educational and Professional Landscape</w:t>
      </w:r>
    </w:p>
    <w:p>
      <w:pPr>
        <w:pStyle w:val="FirstParagraph"/>
      </w:pPr>
      <w:r>
        <w:t xml:space="preserve">In Birmingham, aspiring</w:t>
      </w:r>
      <w:r>
        <w:t xml:space="preserve"> </w:t>
      </w:r>
      <w:r>
        <w:rPr>
          <w:bCs/>
          <w:b/>
        </w:rPr>
        <w:t xml:space="preserve">Biomedical Engineer</w:t>
      </w:r>
      <w:r>
        <w:t xml:space="preserve">s benefit from a robust educational framework that aligns with national standards while addressing local healthcare demands. Institutions such as the University of Birmingham offer accredited programs in biomedical engineering, combining theoretical knowledge with hands-on experience through partnerships with hospitals and research centers. These programs emphasize interdisciplinary training, equipping graduates to address complex problems at the interface of biology, medicine, and engineering. Furthermore, professional bodies like the Institution of Engineering and Technology (IET) support continuous education and certification for practitioners in Birmingham.</w:t>
      </w:r>
    </w:p>
    <w:p>
      <w:pPr>
        <w:pStyle w:val="BodyText"/>
      </w:pPr>
      <w:r>
        <w:t xml:space="preserve">The</w:t>
      </w:r>
      <w:r>
        <w:t xml:space="preserve"> </w:t>
      </w:r>
      <w:r>
        <w:rPr>
          <w:bCs/>
          <w:b/>
        </w:rPr>
        <w:t xml:space="preserve">United Kingdom</w:t>
      </w:r>
      <w:r>
        <w:t xml:space="preserve">’s regulatory environment also shapes the work of biomedical engineers. Compliance with standards such as ISO 13485 (medical device quality management) and MHRA guidelines ensures that innovations developed in Birmingham meet rigorous safety and efficacy criteria. This commitment to quality is critical in a city where healthcare professionals and engineers collaborate to deliver cutting-edge solutions.</w:t>
      </w:r>
    </w:p>
    <w:bookmarkEnd w:id="21"/>
    <w:bookmarkStart w:id="22" w:name="X5701151ddb60c66d5a70c827ad9a4d06459e07b"/>
    <w:p>
      <w:pPr>
        <w:pStyle w:val="Heading2"/>
      </w:pPr>
      <w:r>
        <w:t xml:space="preserve">3. Key Contributions of Biomedical Engineers in Birmingham</w:t>
      </w:r>
    </w:p>
    <w:p>
      <w:pPr>
        <w:pStyle w:val="FirstParagraph"/>
      </w:pPr>
      <w:r>
        <w:rPr>
          <w:bCs/>
          <w:b/>
        </w:rPr>
        <w:t xml:space="preserve">Biomedical Engineer</w:t>
      </w:r>
      <w:r>
        <w:t xml:space="preserve">s in Birmingham are at the forefront of advancing medical technology, particularly through initiatives that leverage digital health and personalized medicine. For instance, researchers at the University of Birmingham have pioneered work on wearable biosensors to monitor chronic conditions such as diabetes and cardiovascular disease. These devices not only improve patient outcomes but also reduce healthcare costs by enabling early intervention.</w:t>
      </w:r>
    </w:p>
    <w:p>
      <w:pPr>
        <w:pStyle w:val="BodyText"/>
      </w:pPr>
      <w:r>
        <w:t xml:space="preserve">Additionally, Birmingham’s hospitals have partnered with local engineering firms to develop innovative diagnostic tools. For example, advanced imaging technologies like 3D-printed surgical models are now routinely used in pre-operative planning at Queen Elizabeth Hospital Birmingham. These applications highlight the critical role of</w:t>
      </w:r>
      <w:r>
        <w:t xml:space="preserve"> </w:t>
      </w:r>
      <w:r>
        <w:rPr>
          <w:bCs/>
          <w:b/>
        </w:rPr>
        <w:t xml:space="preserve">Biomedical Engineer</w:t>
      </w:r>
      <w:r>
        <w:t xml:space="preserve">s in bridging the gap between theoretical research and clinical practice.</w:t>
      </w:r>
    </w:p>
    <w:bookmarkEnd w:id="22"/>
    <w:bookmarkStart w:id="23" w:name="challenges-and-opportunities"/>
    <w:p>
      <w:pPr>
        <w:pStyle w:val="Heading2"/>
      </w:pPr>
      <w:r>
        <w:t xml:space="preserve">4. Challenges and Opportunities</w:t>
      </w:r>
    </w:p>
    <w:p>
      <w:pPr>
        <w:pStyle w:val="FirstParagraph"/>
      </w:pPr>
      <w:r>
        <w:t xml:space="preserve">Despite its strengths, Birmingham’s biomedical engineering community faces challenges such as workforce shortages, funding constraints, and the need for greater public awareness of the field. The</w:t>
      </w:r>
      <w:r>
        <w:t xml:space="preserve"> </w:t>
      </w:r>
      <w:r>
        <w:rPr>
          <w:bCs/>
          <w:b/>
        </w:rPr>
        <w:t xml:space="preserve">United Kingdom</w:t>
      </w:r>
      <w:r>
        <w:t xml:space="preserve">’s post-Brexit regulatory landscape has also introduced complexities in international collaboration and access to European research networks. However, these challenges present opportunities for growth. Birmingham’s growing emphasis on digital health innovation and its status as a UNESCO City of Music provide fertile ground for interdisciplinary projects that integrate engineering with arts and humanities to improve patient experiences.</w:t>
      </w:r>
    </w:p>
    <w:p>
      <w:pPr>
        <w:pStyle w:val="BodyText"/>
      </w:pPr>
      <w:r>
        <w:t xml:space="preserve">Moreover, the city’s diverse population offers unique insights into healthcare disparities, prompting</w:t>
      </w:r>
      <w:r>
        <w:t xml:space="preserve"> </w:t>
      </w:r>
      <w:r>
        <w:rPr>
          <w:bCs/>
          <w:b/>
        </w:rPr>
        <w:t xml:space="preserve">Biomedical Engineer</w:t>
      </w:r>
      <w:r>
        <w:t xml:space="preserve">s to design inclusive technologies that cater to underserved communities. This focus on equity aligns with the UK’s broader goals of improving healthcare accessibility and outcomes across all demographics.</w:t>
      </w:r>
    </w:p>
    <w:bookmarkEnd w:id="23"/>
    <w:bookmarkStart w:id="24" w:name="ethical-and-societal-implications"/>
    <w:p>
      <w:pPr>
        <w:pStyle w:val="Heading2"/>
      </w:pPr>
      <w:r>
        <w:t xml:space="preserve">5. Ethical and Societal Implications</w:t>
      </w:r>
    </w:p>
    <w:p>
      <w:pPr>
        <w:pStyle w:val="FirstParagraph"/>
      </w:pPr>
      <w:r>
        <w:t xml:space="preserve">The ethical responsibilities of</w:t>
      </w:r>
      <w:r>
        <w:t xml:space="preserve"> </w:t>
      </w:r>
      <w:r>
        <w:rPr>
          <w:bCs/>
          <w:b/>
        </w:rPr>
        <w:t xml:space="preserve">Biomedical Engineer</w:t>
      </w:r>
      <w:r>
        <w:t xml:space="preserve">s in Birmingham extend beyond technical innovation to include considerations such as data privacy, informed consent, and the equitable distribution of medical technologies. With the rise of AI-driven diagnostics and telemedicine, engineers must navigate complex ethical dilemmas while ensuring that patient autonomy and confidentiality are upheld. The University of Birmingham’s Ethics in Engineering program has been instrumental in preparing professionals to address these issues through rigorous training.</w:t>
      </w:r>
    </w:p>
    <w:p>
      <w:pPr>
        <w:pStyle w:val="BodyText"/>
      </w:pPr>
      <w:r>
        <w:t xml:space="preserve">Furthermore, public engagement initiatives in Birmingham have sought to demystify the work of</w:t>
      </w:r>
      <w:r>
        <w:t xml:space="preserve"> </w:t>
      </w:r>
      <w:r>
        <w:rPr>
          <w:bCs/>
          <w:b/>
        </w:rPr>
        <w:t xml:space="preserve">Biomedical Engineer</w:t>
      </w:r>
      <w:r>
        <w:t xml:space="preserve">s, fostering trust between engineers, clinicians, and patients. This transparency is crucial for gaining societal acceptance of emerging technologies such as gene editing and neural interfaces.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Biomedical Engineer</w:t>
      </w:r>
      <w:r>
        <w:t xml:space="preserve">s in</w:t>
      </w:r>
      <w:r>
        <w:t xml:space="preserve"> </w:t>
      </w:r>
      <w:r>
        <w:rPr>
          <w:bCs/>
          <w:b/>
        </w:rPr>
        <w:t xml:space="preserve">United Kingdom Birmingham</w:t>
      </w:r>
      <w:r>
        <w:t xml:space="preserve"> </w:t>
      </w:r>
      <w:r>
        <w:t xml:space="preserve">is central to advancing healthcare through innovation and interdisciplinary collaboration. The city’s unique blend of academic excellence, clinical resources, and industrial partnerships positions it as a leader in biomedical engineering within the UK. As the field continues to evolve, addressing challenges such as workforce development and ethical considerations will be essential to maintaining Birmingham’s momentum in this critical sector.</w:t>
      </w:r>
    </w:p>
    <w:p>
      <w:pPr>
        <w:pStyle w:val="BodyText"/>
      </w:pPr>
      <w:r>
        <w:t xml:space="preserve">For aspiring</w:t>
      </w:r>
      <w:r>
        <w:t xml:space="preserve"> </w:t>
      </w:r>
      <w:r>
        <w:rPr>
          <w:bCs/>
          <w:b/>
        </w:rPr>
        <w:t xml:space="preserve">Biomedical Engineer</w:t>
      </w:r>
      <w:r>
        <w:t xml:space="preserve">s and stakeholders in healthcare, Birmingham offers unparalleled opportunities to contribute to a future where engineering solutions enhance human health on a global scale. The city’s commitment to excellence in biomedical innovation ensures that it will remain a vital contributor to the United Kingdom’s scientific and medical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United Kingdom Birmingham</dc:title>
  <dc:creator/>
  <dc:language>en</dc:language>
  <cp:keywords/>
  <dcterms:created xsi:type="dcterms:W3CDTF">2026-07-23T03:18:36Z</dcterms:created>
  <dcterms:modified xsi:type="dcterms:W3CDTF">2026-07-23T03:18:36Z</dcterms:modified>
</cp:coreProperties>
</file>

<file path=docProps/custom.xml><?xml version="1.0" encoding="utf-8"?>
<Properties xmlns="http://schemas.openxmlformats.org/officeDocument/2006/custom-properties" xmlns:vt="http://schemas.openxmlformats.org/officeDocument/2006/docPropsVTypes"/>
</file>