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85ec7c0bfd22c1aa77d5c25d9652786eda76cd4"/>
    <w:p>
      <w:pPr>
        <w:pStyle w:val="Heading1"/>
      </w:pPr>
      <w:r>
        <w:t xml:space="preserve">Abstract Academic Document: The Role and Significance of a Biomedical Engineer in the United Kingdom London</w:t>
      </w:r>
    </w:p>
    <w:p>
      <w:pPr>
        <w:pStyle w:val="FirstParagraph"/>
      </w:pPr>
      <w:r>
        <w:rPr>
          <w:bCs/>
          <w:b/>
        </w:rPr>
        <w:t xml:space="preserve">Introduction:</w:t>
      </w:r>
    </w:p>
    <w:p>
      <w:pPr>
        <w:pStyle w:val="BodyText"/>
      </w:pPr>
      <w:r>
        <w:t xml:space="preserve">The field of biomedical engineering has emerged as a cornerstone of modern healthcare innovation, particularly in dynamic urban centers like the United Kingdom’s London. As an interdisciplinary discipline that merges principles from engineering, biology, and medicine, biomedical engineering plays a pivotal role in advancing diagnostic tools, therapeutic interventions, and medical technologies. This abstract academic document explores the multifaceted responsibilities of a Biomedical Engineer within the context of the United Kingdom London—a global hub for scientific research, clinical practice, and technological advancement. The document underscores how the unique socio-economic and academic landscape of London shapes the professional trajectory and contributions of Biomedical Engineers in this region.</w:t>
      </w:r>
    </w:p>
    <w:p>
      <w:pPr>
        <w:pStyle w:val="BodyText"/>
      </w:pPr>
      <w:r>
        <w:rPr>
          <w:bCs/>
          <w:b/>
        </w:rPr>
        <w:t xml:space="preserve">Role and Responsibilities:</w:t>
      </w:r>
    </w:p>
    <w:p>
      <w:pPr>
        <w:pStyle w:val="BodyText"/>
      </w:pPr>
      <w:r>
        <w:t xml:space="preserve">A Biomedical Engineer in the United Kingdom London operates at the intersection of engineering science, clinical medicine, and biomedical technology. Their primary responsibilities include designing and developing medical devices such as prosthetics, implants, and diagnostic imaging systems. In London’s advanced healthcare ecosystem, Biomedical Engineers collaborate with clinicians at institutions like University College London Hospitals (UCLH), Imperial College Healthcare NHS Trust, and the Royal Free London NHS Foundation Trust to create cutting-edge solutions tailored to patient needs. These professionals also engage in research projects focused on bioinformatics, tissue engineering, and regenerative medicine—fields that are rapidly evolving due to the city’s investment in biotechnology innovation.</w:t>
      </w:r>
    </w:p>
    <w:p>
      <w:pPr>
        <w:pStyle w:val="BodyText"/>
      </w:pPr>
      <w:r>
        <w:t xml:space="preserve">In addition to product development, Biomedical Engineers in London are involved in data analysis and algorithm design for personalized medicine. For example, they may work on machine learning models to predict patient outcomes or optimize treatment protocols using electronic health records. This role is critical given the United Kingdom’s National Health Service (NHS) emphasis on data-driven healthcare delivery and cost-effective interventions.</w:t>
      </w:r>
    </w:p>
    <w:p>
      <w:pPr>
        <w:pStyle w:val="BodyText"/>
      </w:pPr>
      <w:r>
        <w:rPr>
          <w:bCs/>
          <w:b/>
        </w:rPr>
        <w:t xml:space="preserve">Educational Requirements and Professional Development:</w:t>
      </w:r>
    </w:p>
    <w:p>
      <w:pPr>
        <w:pStyle w:val="BodyText"/>
      </w:pPr>
      <w:r>
        <w:t xml:space="preserve">To become a Biomedical Engineer in London, individuals typically pursue an undergraduate degree in biomedical engineering or a related field such as mechanical, electrical, or chemical engineering. Institutions like Imperial College London, King’s College London (KCL), and the University of Edinburgh offer specialized programs that align with the demands of the United Kingdom’s healthcare sector. Postgraduate qualifications—such as a Master’s or Doctorate in Biomedical Engineering—are often required for research-intensive roles at academic institutions or biotechnology firms.</w:t>
      </w:r>
    </w:p>
    <w:p>
      <w:pPr>
        <w:pStyle w:val="BodyText"/>
      </w:pPr>
      <w:r>
        <w:t xml:space="preserve">Professional accreditation by the Institution of Engineering and Technology (IET) and registration with the Engineering Council are essential for practicing as a Chartered Engineer in London. These credentials ensure that Biomedical Engineers meet stringent quality standards, particularly in a city where regulatory compliance is paramount due to its role as a leading center for medical device innovation and clinical trials.</w:t>
      </w:r>
    </w:p>
    <w:p>
      <w:pPr>
        <w:pStyle w:val="BodyText"/>
      </w:pPr>
      <w:r>
        <w:rPr>
          <w:bCs/>
          <w:b/>
        </w:rPr>
        <w:t xml:space="preserve">Career Prospects and Industry Demand:</w:t>
      </w:r>
    </w:p>
    <w:p>
      <w:pPr>
        <w:pStyle w:val="BodyText"/>
      </w:pPr>
      <w:r>
        <w:t xml:space="preserve">London’s status as a global financial and scientific capital has positioned it as a magnet for biomedical engineering professionals. The city hosts numerous research institutes, including the Francis Crick Institute, the Wellcome Trust Sanger Institute, and the Centre for Digital Innovation at Queen Mary University of London. These institutions provide fertile ground for Biomedical Engineers to engage in groundbreaking work on topics such as AI-driven diagnostics, wearable health monitors, and 3D-printed organ models.</w:t>
      </w:r>
    </w:p>
    <w:p>
      <w:pPr>
        <w:pStyle w:val="BodyText"/>
      </w:pPr>
      <w:r>
        <w:t xml:space="preserve">The United Kingdom’s growing focus on life sciences has also spurred demand for Biomedical Engineers in the private sector. Companies like Oxford Nanopore Technologies (based in London) and Medtronic UK collaborate with local universities to develop next-generation medical technologies. Furthermore, London’s proximity to European biotech hubs and its status as a global trade center facilitate international partnerships, expanding career opportunities for Biomedical Engineers beyond national borders.</w:t>
      </w:r>
    </w:p>
    <w:p>
      <w:pPr>
        <w:pStyle w:val="BodyText"/>
      </w:pPr>
      <w:r>
        <w:rPr>
          <w:bCs/>
          <w:b/>
        </w:rPr>
        <w:t xml:space="preserve">Challenges and Opportunities:</w:t>
      </w:r>
    </w:p>
    <w:p>
      <w:pPr>
        <w:pStyle w:val="BodyText"/>
      </w:pPr>
      <w:r>
        <w:t xml:space="preserve">Despite the vibrant opportunities in London, Biomedical Engineers face challenges such as navigating the complex regulatory frameworks of the United Kingdom’s Medicines and Healthcare products Regulatory Agency (MHRA) and ensuring compliance with EU standards post-Brexit. Additionally, competition for research funding from organizations like the National Institute for Health Research (NIHR) requires professionals to demonstrate innovation and cost-effectiveness in their proposals.</w:t>
      </w:r>
    </w:p>
    <w:p>
      <w:pPr>
        <w:pStyle w:val="BodyText"/>
      </w:pPr>
      <w:r>
        <w:t xml:space="preserve">However, London’s diverse population presents unique opportunities to address health disparities through culturally sensitive medical technologies. For instance, Biomedical Engineers in the city are developing low-cost diagnostic tools for underserved communities while contributing to global health initiatives via partnerships with international NGOs.</w:t>
      </w:r>
    </w:p>
    <w:p>
      <w:pPr>
        <w:pStyle w:val="BodyText"/>
      </w:pPr>
      <w:r>
        <w:rPr>
          <w:bCs/>
          <w:b/>
        </w:rPr>
        <w:t xml:space="preserve">Ethical and Societal Considerations:</w:t>
      </w:r>
    </w:p>
    <w:p>
      <w:pPr>
        <w:pStyle w:val="BodyText"/>
      </w:pPr>
      <w:r>
        <w:t xml:space="preserve">As a Biomedical Engineer in London, ethical responsibility is a core component of the profession. Engineers must adhere to strict guidelines on patient data privacy under the General Data Protection Regulation (GDPR) and ensure that their technologies do not exacerbate social inequalities. For example, AI-based diagnostic systems developed in London must undergo rigorous testing to avoid biases in population subgroups.</w:t>
      </w:r>
    </w:p>
    <w:p>
      <w:pPr>
        <w:pStyle w:val="BodyText"/>
      </w:pPr>
      <w:r>
        <w:t xml:space="preserve">The United Kingdom London’s academic institutions also emphasize ethics education for Biomedical Engineers, requiring coursework on topics such as informed consent, medical device safety, and the societal impact of emerging technologies. This aligns with the city’s commitment to fostering responsible innovation in healthcare.</w:t>
      </w:r>
    </w:p>
    <w:p>
      <w:pPr>
        <w:pStyle w:val="BodyText"/>
      </w:pPr>
      <w:r>
        <w:rPr>
          <w:bCs/>
          <w:b/>
        </w:rPr>
        <w:t xml:space="preserve">Conclusion:</w:t>
      </w:r>
    </w:p>
    <w:p>
      <w:pPr>
        <w:pStyle w:val="BodyText"/>
      </w:pPr>
      <w:r>
        <w:t xml:space="preserve">In summary, a Biomedical Engineer in the United Kingdom London is not merely a technical specialist but a catalyst for transformative change in global healthcare. The unique confluence of academic excellence, clinical infrastructure, and industrial dynamism in London ensures that Biomedical Engineers are at the forefront of technological advancements that redefine patient care. As the city continues to invest in biomedical innovation through initiatives like the Life Sciences Industrial Strategy, the role of Biomedical Engineers will remain indispensable to achieving a healthier, more equitable future for all.</w:t>
      </w:r>
    </w:p>
    <w:p>
      <w:pPr>
        <w:pStyle w:val="BodyText"/>
      </w:pPr>
      <w:r>
        <w:rPr>
          <w:bCs/>
          <w:b/>
        </w:rPr>
        <w:t xml:space="preserve">Keywords:</w:t>
      </w:r>
      <w:r>
        <w:t xml:space="preserve"> </w:t>
      </w:r>
      <w:r>
        <w:t xml:space="preserve">Biomedical Engineer, United Kingdom London, Academic Research, Healthcare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the United Kingdom London</dc:title>
  <dc:creator/>
  <dc:language>en</dc:language>
  <cp:keywords/>
  <dcterms:created xsi:type="dcterms:W3CDTF">2026-07-24T05:53:06Z</dcterms:created>
  <dcterms:modified xsi:type="dcterms:W3CDTF">2026-07-24T05:53:06Z</dcterms:modified>
</cp:coreProperties>
</file>

<file path=docProps/custom.xml><?xml version="1.0" encoding="utf-8"?>
<Properties xmlns="http://schemas.openxmlformats.org/officeDocument/2006/custom-properties" xmlns:vt="http://schemas.openxmlformats.org/officeDocument/2006/docPropsVTypes"/>
</file>