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Biomedical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Miami</w:t>
      </w:r>
    </w:p>
    <w:bookmarkStart w:id="26" w:name="X341aae1cd73a0c171af29c375c1a967b5ab200d"/>
    <w:p>
      <w:pPr>
        <w:pStyle w:val="Heading1"/>
      </w:pPr>
      <w:r>
        <w:rPr>
          <w:iCs/>
          <w:i/>
          <w:bCs/>
          <w:b/>
        </w:rPr>
        <w:t xml:space="preserve">The Role and Impact of a Biomedical Engineer in the United States Miami: An Academic Abstract</w:t>
      </w:r>
    </w:p>
    <w:p>
      <w:pPr>
        <w:pStyle w:val="FirstParagraph"/>
      </w:pPr>
      <w:r>
        <w:rPr>
          <w:iCs/>
          <w:i/>
          <w:bCs/>
          <w:b/>
        </w:rPr>
        <w:t xml:space="preserve">The United States Miami, as a hub of biomedical innovation and healthcare excellence, has become a focal point for advancing the field of biomedical engineering. This academic abstract explores the multifaceted contributions of a Biomedical Engineer in this dynamic region, emphasizing their role in addressing local health challenges through cutting-edge research, technological development, and interdisciplinary collaboration.</w:t>
      </w:r>
    </w:p>
    <w:bookmarkStart w:id="20" w:name="X08275085d5d746715ff5c65f39faf0dda76a8d8"/>
    <w:p>
      <w:pPr>
        <w:pStyle w:val="Heading2"/>
      </w:pPr>
      <w:r>
        <w:rPr>
          <w:iCs/>
          <w:i/>
          <w:bCs/>
          <w:b/>
        </w:rPr>
        <w:t xml:space="preserve">Introduction: The Context of Biomedical Engineering in United States Miami</w:t>
      </w:r>
    </w:p>
    <w:p>
      <w:pPr>
        <w:pStyle w:val="FirstParagraph"/>
      </w:pPr>
      <w:r>
        <w:t xml:space="preserve">The United States Miami is a vibrant metropolis characterized by its diverse population, advanced healthcare infrastructure, and growing emphasis on medical innovation. As one of the most populous cities in Florida, it faces unique health challenges stemming from climate-related issues such as heatwaves, rising sea levels, and the spread of vector-borne diseases. These factors necessitate the integration of biomedical engineering principles to develop solutions tailored to Miami’s specific needs.</w:t>
      </w:r>
    </w:p>
    <w:p>
      <w:pPr>
        <w:pStyle w:val="BodyText"/>
      </w:pPr>
      <w:r>
        <w:t xml:space="preserve">The role of a Biomedical Engineer in this context is both critical and transformative. By combining expertise in biology, engineering, and medical science, these professionals work at the intersection of technology and healthcare to design innovative tools, systems, and therapies that improve patient outcomes. In Miami’s setting—a region with a high prevalence of chronic diseases such as diabetes, cardiovascular disorders, and cancer—Biomedical Engineers play a pivotal role in creating devices that enhance diagnostic accuracy, optimize treatment delivery, and promote long-term health monitoring.</w:t>
      </w:r>
    </w:p>
    <w:bookmarkEnd w:id="20"/>
    <w:bookmarkStart w:id="21" w:name="X4a1fd4245b1f8189d18929a357062060f0bd59e"/>
    <w:p>
      <w:pPr>
        <w:pStyle w:val="Heading2"/>
      </w:pPr>
      <w:r>
        <w:rPr>
          <w:iCs/>
          <w:i/>
          <w:bCs/>
          <w:b/>
        </w:rPr>
        <w:t xml:space="preserve">Objectives: Defining the Scope of Biomedical Engineering in Miami</w:t>
      </w:r>
    </w:p>
    <w:p>
      <w:pPr>
        <w:pStyle w:val="FirstParagraph"/>
      </w:pPr>
      <w:r>
        <w:t xml:space="preserve">The primary objectives of this academic abstract are threefold: (1) to elucidate the unique demands of biomedical engineering in United States Miami, (2) to analyze the contributions of Biomedical Engineers in addressing local healthcare disparities, and (3) to highlight emerging trends and collaborative opportunities within this field.</w:t>
      </w:r>
    </w:p>
    <w:p>
      <w:pPr>
        <w:pStyle w:val="BodyText"/>
      </w:pPr>
      <w:r>
        <w:t xml:space="preserve">Miami’s healthcare landscape is marked by a blend of urban challenges and technological advancements. A Biomedical Engineer in this region must navigate these complexities while adhering to global standards for medical innovation. Their work spans diverse domains, including the design of wearable health monitors, the development of prosthetic limbs tailored to tropical climates, and the implementation of AI-driven diagnostic tools to combat diseases exacerbated by environmental changes.</w:t>
      </w:r>
    </w:p>
    <w:bookmarkEnd w:id="21"/>
    <w:bookmarkStart w:id="22" w:name="Xf70835c11328572bdab180b21c05ca27284b172"/>
    <w:p>
      <w:pPr>
        <w:pStyle w:val="Heading2"/>
      </w:pPr>
      <w:r>
        <w:rPr>
          <w:iCs/>
          <w:i/>
          <w:bCs/>
          <w:b/>
        </w:rPr>
        <w:t xml:space="preserve">Methodology: Interdisciplinary Approaches in Biomedical Engineering</w:t>
      </w:r>
    </w:p>
    <w:p>
      <w:pPr>
        <w:pStyle w:val="FirstParagraph"/>
      </w:pPr>
      <w:r>
        <w:t xml:space="preserve">The methodology employed by Biomedical Engineers in Miami relies on interdisciplinary collaboration. This involves partnerships with clinical professionals, data scientists, and policymakers to ensure that engineering solutions align with medical needs and regulatory frameworks.</w:t>
      </w:r>
    </w:p>
    <w:p>
      <w:pPr>
        <w:pStyle w:val="BodyText"/>
      </w:pPr>
      <w:r>
        <w:t xml:space="preserve">In the United States Miami, Biomedical Engineers frequently engage with institutions such as the University of Miami’s Miller School of Medicine, Jackson Memorial Hospital, and the Florida International University College of Engineering. These collaborations foster a pipeline for translating research into practice. For instance, engineers may work alongside clinicians to develop low-cost point-of-care devices that cater to underserved communities in South Florida.</w:t>
      </w:r>
    </w:p>
    <w:p>
      <w:pPr>
        <w:pStyle w:val="BodyText"/>
      </w:pPr>
      <w:r>
        <w:t xml:space="preserve">Additionally, the integration of bioinformatics and computational modeling is central to Miami’s biomedical engineering initiatives. By leveraging data analytics and machine learning algorithms, engineers can predict disease patterns, optimize treatment protocols, and reduce healthcare disparities. This approach is particularly vital in addressing the health needs of Miami’s large Hispanic and African American populations, who often experience higher rates of certain conditions.</w:t>
      </w:r>
    </w:p>
    <w:bookmarkEnd w:id="22"/>
    <w:bookmarkStart w:id="23" w:name="X7ba08e44bc8a0e1ee45e9a54099844844bd65e4"/>
    <w:p>
      <w:pPr>
        <w:pStyle w:val="Heading2"/>
      </w:pPr>
      <w:r>
        <w:rPr>
          <w:iCs/>
          <w:i/>
          <w:bCs/>
          <w:b/>
        </w:rPr>
        <w:t xml:space="preserve">Results: Key Contributions of Biomedical Engineers in Miami</w:t>
      </w:r>
    </w:p>
    <w:p>
      <w:pPr>
        <w:pStyle w:val="FirstParagraph"/>
      </w:pPr>
      <w:r>
        <w:t xml:space="preserve">The results of Biomedical Engineers’ efforts in United States Miami are multifaceted and impactful. Notable contributions include the development of wearable sensors that monitor vital signs for patients with chronic diseases, the creation of biocompatible implants for orthopedic surgeries, and the deployment of telemedicine platforms to expand access to care.</w:t>
      </w:r>
    </w:p>
    <w:p>
      <w:pPr>
        <w:pStyle w:val="BodyText"/>
      </w:pPr>
      <w:r>
        <w:t xml:space="preserve">One prominent example is the work on diabetes management systems. Miami’s high prevalence of diabetes has driven engineers to design glucose-monitoring devices that are both accurate and user-friendly for diverse patient populations. These innovations have not only improved individual health outcomes but also reduced the burden on local healthcare facilities by enabling early intervention.</w:t>
      </w:r>
    </w:p>
    <w:p>
      <w:pPr>
        <w:pStyle w:val="BodyText"/>
      </w:pPr>
      <w:r>
        <w:t xml:space="preserve">Another area of success lies in regenerative medicine. Researchers in Miami are exploring 3D-printed tissues and stem cell therapies to address injuries caused by hurricanes or sports-related accidents common in the region. These advancements reflect the adaptability of Biomedical Engineers to unique environmental and cultural contexts.</w:t>
      </w:r>
    </w:p>
    <w:bookmarkEnd w:id="23"/>
    <w:bookmarkStart w:id="24" w:name="discussion-challenges-and-opportunities"/>
    <w:p>
      <w:pPr>
        <w:pStyle w:val="Heading2"/>
      </w:pPr>
      <w:r>
        <w:rPr>
          <w:iCs/>
          <w:i/>
          <w:bCs/>
          <w:b/>
        </w:rPr>
        <w:t xml:space="preserve">Discussion: Challenges and Opportunities</w:t>
      </w:r>
    </w:p>
    <w:p>
      <w:pPr>
        <w:pStyle w:val="FirstParagraph"/>
      </w:pPr>
      <w:r>
        <w:t xml:space="preserve">The discussion highlights both challenges and opportunities for Biomedical Engineers in United States Miami. A major challenge is ensuring equitable access to advanced medical technologies, particularly in rural or low-income areas surrounding the city. Additionally, the rapid pace of technological innovation requires engineers to stay abreast of evolving standards and ethical considerations.</w:t>
      </w:r>
    </w:p>
    <w:p>
      <w:pPr>
        <w:pStyle w:val="BodyText"/>
      </w:pPr>
      <w:r>
        <w:t xml:space="preserve">However, Miami’s status as a global tourist destination and its diverse population present unique opportunities. For example, engineers can collaborate with international partners to develop medical devices that cater to global health needs while addressing local issues such as heat-related illnesses. Furthermore, the city’s proximity to the Caribbean facilitates research on tropical diseases and cross-border healthcare initiatives.</w:t>
      </w:r>
    </w:p>
    <w:bookmarkEnd w:id="24"/>
    <w:bookmarkStart w:id="25" w:name="Xe3024cc17ccc8bec36ed76838d57e48ec8bfedc"/>
    <w:p>
      <w:pPr>
        <w:pStyle w:val="Heading2"/>
      </w:pPr>
      <w:r>
        <w:rPr>
          <w:iCs/>
          <w:i/>
          <w:bCs/>
          <w:b/>
        </w:rPr>
        <w:t xml:space="preserve">Conclusion: The Future of Biomedical Engineering in Miami</w:t>
      </w:r>
    </w:p>
    <w:p>
      <w:pPr>
        <w:pStyle w:val="FirstParagraph"/>
      </w:pPr>
      <w:r>
        <w:t xml:space="preserve">In conclusion, a Biomedical Engineer in United States Miami is uniquely positioned to shape the future of healthcare through innovation and interdisciplinary collaboration. Their work not only addresses the immediate health challenges faced by the region but also contributes to global advancements in medical technology.</w:t>
      </w:r>
    </w:p>
    <w:p>
      <w:pPr>
        <w:pStyle w:val="BodyText"/>
      </w:pPr>
      <w:r>
        <w:t xml:space="preserve">The academic abstract underscores that Miami’s environment—a confluence of cultural diversity, environmental pressures, and technological resources—makes it a prime location for biomedical engineering research. As the field continues to evolve, Biomedical Engineers in this region will play a crucial role in driving progress that benefits both local communities and the broader global health landscape.</w:t>
      </w:r>
    </w:p>
    <w:p>
      <w:pPr>
        <w:pStyle w:val="BodyText"/>
      </w:pPr>
      <w:r>
        <w:rPr>
          <w:iCs/>
          <w:i/>
          <w:bCs/>
          <w:b/>
        </w:rPr>
        <w:t xml:space="preserve">This academic abstract reaffirms the importance of integrating regional context into biomedical engineering practices, ensuring that solutions are both scientifically rigorous and socially impactful in United States Miami.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Biomedical Engineer in United States Miami</dc:title>
  <dc:creator/>
  <cp:keywords/>
  <dcterms:created xsi:type="dcterms:W3CDTF">2026-07-23T03:21:58Z</dcterms:created>
  <dcterms:modified xsi:type="dcterms:W3CDTF">2026-07-23T03:21:58Z</dcterms:modified>
</cp:coreProperties>
</file>

<file path=docProps/custom.xml><?xml version="1.0" encoding="utf-8"?>
<Properties xmlns="http://schemas.openxmlformats.org/officeDocument/2006/custom-properties" xmlns:vt="http://schemas.openxmlformats.org/officeDocument/2006/docPropsVTypes"/>
</file>