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5" w:name="X797121538c3ef6fb6b351b150dc2b3c9dbfebbb"/>
    <w:p>
      <w:pPr>
        <w:pStyle w:val="Heading1"/>
      </w:pPr>
      <w:r>
        <w:t xml:space="preserve">Abstract Academic Document: The Role of the Biomedical Engineer in Healthcare and Technological Advancement in Venezuela, Caracas</w:t>
      </w:r>
    </w:p>
    <w:bookmarkStart w:id="20" w:name="introduction"/>
    <w:p>
      <w:pPr>
        <w:pStyle w:val="Heading2"/>
      </w:pPr>
      <w:r>
        <w:t xml:space="preserve">Introduction</w:t>
      </w:r>
    </w:p>
    <w:p>
      <w:pPr>
        <w:pStyle w:val="FirstParagraph"/>
      </w:pPr>
      <w:r>
        <w:t xml:space="preserve">The field of biomedical engineering has emerged as a critical discipline at the intersection of engineering, medicine, and technology. This academic abstract explores the unique contributions of Biomedical Engineers in Venezuela, particularly within the urban epicenter of Caracas. As a rapidly evolving field, biomedical engineering seeks to address complex healthcare challenges through innovation in medical devices, diagnostic tools, and therapeutic interventions. In a context marked by socio-economic fluctuations and public health demands, the role of Biomedical Engineers in Venezuela Caracas is not only pivotal but also transformative for the region's healthcare system.</w:t>
      </w:r>
    </w:p>
    <w:p>
      <w:pPr>
        <w:pStyle w:val="BodyText"/>
      </w:pPr>
      <w:r>
        <w:t xml:space="preserve">Venezuela has long grappled with systemic challenges in its healthcare infrastructure, including resource shortages, outdated equipment, and limited access to advanced medical technologies. Caracas, as the capital city and economic hub of Venezuela, faces these issues acutely while also serving as a focal point for biomedical research and education. The Biomedical Engineer in this context must navigate both technical and socio-political barriers to deliver solutions that align with the needs of a population under strain from decades of economic instability.</w:t>
      </w:r>
    </w:p>
    <w:bookmarkEnd w:id="20"/>
    <w:bookmarkStart w:id="21" w:name="X21466a1af5111aa9ee6fdbe71aae4185bf2ec81"/>
    <w:p>
      <w:pPr>
        <w:pStyle w:val="Heading2"/>
      </w:pPr>
      <w:r>
        <w:t xml:space="preserve">The Role of the Biomedical Engineer in Venezuela Caracas</w:t>
      </w:r>
    </w:p>
    <w:p>
      <w:pPr>
        <w:pStyle w:val="FirstParagraph"/>
      </w:pPr>
      <w:r>
        <w:t xml:space="preserve">Biomedical Engineers in Caracas are tasked with addressing multifaceted challenges, including the maintenance and adaptation of medical equipment, the development of low-cost diagnostic technologies, and the integration of telemedicine to bridge gaps in healthcare accessibility. Given Venezuela's limited imports due to economic sanctions and trade restrictions, these engineers often engage in innovative problem-solving to repurpose or repair existing devices using locally available materials.</w:t>
      </w:r>
    </w:p>
    <w:p>
      <w:pPr>
        <w:pStyle w:val="BodyText"/>
      </w:pPr>
      <w:r>
        <w:t xml:space="preserve">One of the key contributions of Biomedical Engineers in Caracas is their involvement in public health initiatives. For example, they have played a central role in designing portable diagnostic tools for rural and underserved communities, where access to specialized healthcare is limited. Additionally, their work extends to the development of biocompatible materials for prosthetics and implants, ensuring that patients receive cost-effective yet durable solutions.</w:t>
      </w:r>
    </w:p>
    <w:p>
      <w:pPr>
        <w:pStyle w:val="BodyText"/>
      </w:pPr>
      <w:r>
        <w:t xml:space="preserve">Caracas-based biomedical engineering programs have also emphasized interdisciplinary collaboration, fostering partnerships between universities, hospitals, and private sector entities. Institutions such as the Universidad Central de Venezuela (UCV) and the Universidad Simón Bolívar (USB) offer specialized curricula that train engineers to address the unique challenges of Venezuelan healthcare. These programs often include coursework in medical ethics, public health policy, and socio-cultural contexts—skills critical for Biomedical Engineers operating within a complex national environment.</w:t>
      </w:r>
    </w:p>
    <w:bookmarkEnd w:id="21"/>
    <w:bookmarkStart w:id="22" w:name="challenges-and-opportunities-in-caracas"/>
    <w:p>
      <w:pPr>
        <w:pStyle w:val="Heading2"/>
      </w:pPr>
      <w:r>
        <w:t xml:space="preserve">Challenges and Opportunities in Caracas</w:t>
      </w:r>
    </w:p>
    <w:p>
      <w:pPr>
        <w:pStyle w:val="FirstParagraph"/>
      </w:pPr>
      <w:r>
        <w:t xml:space="preserve">Despite the potential of biomedical engineering to revolutionize healthcare in Venezuela, practitioners in Caracas face significant obstacles. These include limited access to funding, shortages of specialized equipment, and a brain drain caused by emigration. Many skilled professionals leave the country due to economic hardship, exacerbating the shortage of experts capable of driving innovation.</w:t>
      </w:r>
    </w:p>
    <w:p>
      <w:pPr>
        <w:pStyle w:val="BodyText"/>
      </w:pPr>
      <w:r>
        <w:t xml:space="preserve">However, these challenges have also spurred creative solutions. For instance, Caracas-based engineers have collaborated with international NGOs to secure donations of medical devices and technology. Additionally, digital platforms such as open-source software and 3D printing technologies have enabled local engineers to prototype solutions without relying on expensive imported components.</w:t>
      </w:r>
    </w:p>
    <w:p>
      <w:pPr>
        <w:pStyle w:val="BodyText"/>
      </w:pPr>
      <w:r>
        <w:t xml:space="preserve">The role of the Biomedical Engineer in Caracas is further amplified by the need for sustainable healthcare systems. Engineers are increasingly involved in designing energy-efficient medical devices, optimizing resource allocation, and integrating renewable energy sources into hospital infrastructure. These efforts align with global trends toward sustainability and resilience, particularly in regions facing environmental and economic vulnerabilities.</w:t>
      </w:r>
    </w:p>
    <w:bookmarkEnd w:id="22"/>
    <w:bookmarkStart w:id="23" w:name="Xff192666c193b52a10747c17461ab166bcedf40"/>
    <w:p>
      <w:pPr>
        <w:pStyle w:val="Heading2"/>
      </w:pPr>
      <w:r>
        <w:t xml:space="preserve">Educational Foundations and Professional Development</w:t>
      </w:r>
    </w:p>
    <w:p>
      <w:pPr>
        <w:pStyle w:val="FirstParagraph"/>
      </w:pPr>
      <w:r>
        <w:t xml:space="preserve">The academic preparation of Biomedical Engineers in Venezuela Caracas is deeply rooted in a curriculum that emphasizes both theoretical knowledge and practical application. Courses typically cover biomechanics, bioinformatics, biomedical signal processing, and clinical engineering. However, the educational landscape has evolved to incorporate training in emerging fields such as artificial intelligence (AI) for medical diagnostics and biotechnology for personalized medicine.</w:t>
      </w:r>
    </w:p>
    <w:p>
      <w:pPr>
        <w:pStyle w:val="BodyText"/>
      </w:pPr>
      <w:r>
        <w:t xml:space="preserve">Professional development is also a priority for Biomedical Engineers in Caracas. Through participation in national and international conferences, such as those hosted by the Venezuelan Society of Biomedical Engineering, professionals stay updated on global advancements while addressing local priorities. These events serve as platforms for knowledge exchange and collaboration between engineers from diverse backgrounds.</w:t>
      </w:r>
    </w:p>
    <w:bookmarkEnd w:id="23"/>
    <w:bookmarkStart w:id="24" w:name="conclusion"/>
    <w:p>
      <w:pPr>
        <w:pStyle w:val="Heading2"/>
      </w:pPr>
      <w:r>
        <w:t xml:space="preserve">Conclusion</w:t>
      </w:r>
    </w:p>
    <w:p>
      <w:pPr>
        <w:pStyle w:val="FirstParagraph"/>
      </w:pPr>
      <w:r>
        <w:t xml:space="preserve">The Biomedical Engineer in Venezuela Caracas represents a vital force in the pursuit of equitable and innovative healthcare solutions. Amidst the challenges posed by economic, political, and infrastructural constraints, these professionals demonstrate remarkable adaptability and ingenuity. Their work not only addresses immediate medical needs but also contributes to the long-term development of a resilient healthcare system.</w:t>
      </w:r>
    </w:p>
    <w:p>
      <w:pPr>
        <w:pStyle w:val="BodyText"/>
      </w:pPr>
      <w:r>
        <w:t xml:space="preserve">As Caracas continues to grapple with its unique socio-economic realities, the role of Biomedical Engineers will remain central to bridging gaps in healthcare accessibility and quality. By fostering interdisciplinary collaboration, leveraging technology, and prioritizing sustainability, these engineers are shaping a future where advanced medical care is both possible and accessible for all Venezuelans.</w:t>
      </w:r>
    </w:p>
    <w:p>
      <w:pPr>
        <w:pStyle w:val="BodyText"/>
      </w:pPr>
      <w:r>
        <w:t xml:space="preserve">This abstract academic document underscores the critical importance of recognizing and supporting Biomedical Engineers in Venezuela Caracas. Their contributions are not only essential for the region's health but also serve as a testament to human resilience in the face of adversity.</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Venezuela Caracas</dc:title>
  <dc:creator/>
  <dc:language>en</dc:language>
  <cp:keywords/>
  <dcterms:created xsi:type="dcterms:W3CDTF">2026-07-23T03:43:06Z</dcterms:created>
  <dcterms:modified xsi:type="dcterms:W3CDTF">2026-07-23T03:43:06Z</dcterms:modified>
</cp:coreProperties>
</file>

<file path=docProps/custom.xml><?xml version="1.0" encoding="utf-8"?>
<Properties xmlns="http://schemas.openxmlformats.org/officeDocument/2006/custom-properties" xmlns:vt="http://schemas.openxmlformats.org/officeDocument/2006/docPropsVTypes"/>
</file>