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321d114e50bfe9a758d081eb10a199a779b9ab"/>
    <w:p>
      <w:pPr>
        <w:pStyle w:val="Heading1"/>
      </w:pPr>
      <w:r>
        <w:t xml:space="preserve">Abstract Academic Document: The Role and Impact of a Business Consultant in China Beijing</w:t>
      </w:r>
    </w:p>
    <w:p>
      <w:pPr>
        <w:pStyle w:val="FirstParagraph"/>
      </w:pPr>
      <w:r>
        <w:rPr>
          <w:bCs/>
          <w:b/>
        </w:rPr>
        <w:t xml:space="preserve">Abstract:</w:t>
      </w:r>
    </w:p>
    <w:p>
      <w:pPr>
        <w:pStyle w:val="BodyText"/>
      </w:pPr>
      <w:r>
        <w:t xml:space="preserve">The role of a business consultant has evolved significantly in the globalized economy, with China’s capital city, Beijing, emerging as a critical hub for strategic advisory services. This academic abstract explores the multifaceted responsibilities of a Business Consultant operating within the dynamic economic and regulatory landscape of China Beijing. As one of the world’s most populous cities and a center for innovation, trade, and governance, Beijing presents unique opportunities and challenges for consultants aiming to support local enterprises in their pursuit of growth while aligning with international standards. This document synthesizes key aspects of consulting practices in Beijing, emphasizing its cultural, economic, and geopolitical significance within the context of China’s rapid development.</w:t>
      </w:r>
    </w:p>
    <w:bookmarkStart w:id="20" w:name="introduction"/>
    <w:p>
      <w:pPr>
        <w:pStyle w:val="Heading2"/>
      </w:pPr>
      <w:r>
        <w:t xml:space="preserve">1. Introduction</w:t>
      </w:r>
    </w:p>
    <w:p>
      <w:pPr>
        <w:pStyle w:val="FirstParagraph"/>
      </w:pPr>
      <w:r>
        <w:t xml:space="preserve">The role of a Business Consultant in China Beijing is pivotal to navigating the complexities of a market characterized by both traditional values and cutting-edge technological advancements. As the political, cultural, and economic heart of China, Beijing serves as a nexus for multinational corporations (MNCs), domestic firms, and government agencies seeking to optimize operations. The city’s strategic location, coupled with its status as a global financial center (home to institutions like the World Bank’s China office), makes it an ideal site for consultants to address challenges such as market entry strategies, regulatory compliance, and digital transformation.</w:t>
      </w:r>
    </w:p>
    <w:bookmarkEnd w:id="20"/>
    <w:bookmarkStart w:id="21" w:name="X59b0f423b5216f4ede6a52a4c914cea9b59c535"/>
    <w:p>
      <w:pPr>
        <w:pStyle w:val="Heading2"/>
      </w:pPr>
      <w:r>
        <w:t xml:space="preserve">2. Key Responsibilities of a Business Consultant in Beijing</w:t>
      </w:r>
    </w:p>
    <w:p>
      <w:pPr>
        <w:pStyle w:val="FirstParagraph"/>
      </w:pPr>
      <w:r>
        <w:t xml:space="preserve">A Business Consultant in China Beijing must possess a deep understanding of both local and international business practices. Their responsibilities typically include:</w:t>
      </w:r>
    </w:p>
    <w:p>
      <w:pPr>
        <w:numPr>
          <w:ilvl w:val="0"/>
          <w:numId w:val="1001"/>
        </w:numPr>
        <w:pStyle w:val="Compact"/>
      </w:pPr>
      <w:r>
        <w:rPr>
          <w:bCs/>
          <w:b/>
        </w:rPr>
        <w:t xml:space="preserve">Market Analysis:</w:t>
      </w:r>
      <w:r>
        <w:t xml:space="preserve"> </w:t>
      </w:r>
      <w:r>
        <w:t xml:space="preserve">Assessing market trends, consumer behavior, and competitive dynamics specific to Beijing’s economy. For instance, the city’s booming tech sector (home to companies like ByteDance and Baidu) requires consultants to advise on innovation-driven growth strategies.</w:t>
      </w:r>
    </w:p>
    <w:p>
      <w:pPr>
        <w:numPr>
          <w:ilvl w:val="0"/>
          <w:numId w:val="1001"/>
        </w:numPr>
        <w:pStyle w:val="Compact"/>
      </w:pPr>
      <w:r>
        <w:rPr>
          <w:bCs/>
          <w:b/>
        </w:rPr>
        <w:t xml:space="preserve">Regulatory Compliance:</w:t>
      </w:r>
      <w:r>
        <w:t xml:space="preserve"> </w:t>
      </w:r>
      <w:r>
        <w:t xml:space="preserve">Navigating China’s complex legal framework, including tax policies, labor laws (e.g., the Labor Contract Law), and trade regulations. Beijing’s proximity to the Chinese government ensures that consultants must stay updated on policy changes affecting industries ranging from real estate to fintech.</w:t>
      </w:r>
    </w:p>
    <w:p>
      <w:pPr>
        <w:numPr>
          <w:ilvl w:val="0"/>
          <w:numId w:val="1001"/>
        </w:numPr>
        <w:pStyle w:val="Compact"/>
      </w:pPr>
      <w:r>
        <w:rPr>
          <w:bCs/>
          <w:b/>
        </w:rPr>
        <w:t xml:space="preserve">Operational Efficiency:</w:t>
      </w:r>
      <w:r>
        <w:t xml:space="preserve"> </w:t>
      </w:r>
      <w:r>
        <w:t xml:space="preserve">Helping firms streamline processes through lean management techniques or automation, particularly in sectors like logistics (e.g., Alibaba’s Cainiao Network) and manufacturing.</w:t>
      </w:r>
    </w:p>
    <w:p>
      <w:pPr>
        <w:numPr>
          <w:ilvl w:val="0"/>
          <w:numId w:val="1001"/>
        </w:numPr>
        <w:pStyle w:val="Compact"/>
      </w:pPr>
      <w:r>
        <w:rPr>
          <w:bCs/>
          <w:b/>
        </w:rPr>
        <w:t xml:space="preserve">Cultural Integration:</w:t>
      </w:r>
      <w:r>
        <w:t xml:space="preserve"> </w:t>
      </w:r>
      <w:r>
        <w:t xml:space="preserve">Bridging gaps between Western business practices and Chinese corporate culture. For example, consultants often assist MNCs in adapting to relationship-based networking (guanxi) and hierarchical decision-making structures prevalent in Beijing’s business environment.</w:t>
      </w:r>
    </w:p>
    <w:bookmarkEnd w:id="21"/>
    <w:bookmarkStart w:id="22" w:name="X00560a98925634b5c061566900716567ebbbdda"/>
    <w:p>
      <w:pPr>
        <w:pStyle w:val="Heading2"/>
      </w:pPr>
      <w:r>
        <w:t xml:space="preserve">3. Challenges Faced by Business Consultants in Beijing</w:t>
      </w:r>
    </w:p>
    <w:p>
      <w:pPr>
        <w:pStyle w:val="FirstParagraph"/>
      </w:pPr>
      <w:r>
        <w:t xml:space="preserve">Despite the opportunities, consulting in China Beijing presents distinct challenges. One major hurdle is the city’s rapid urbanization and fluctuating market demands, which require consultants to adopt agile strategies. Additionally, language barriers (though many professionals in Beijing are fluent in English) and cultural nuances (e.g., indirect communication styles) can complicate client interactions. The competitive nature of Beijing’s market also means consultants must differentiate themselves through expertise in niche areas such as e-commerce (e.g., leveraging the city’s role as a base for Alibaba and JD.com).</w:t>
      </w:r>
    </w:p>
    <w:bookmarkEnd w:id="22"/>
    <w:bookmarkStart w:id="23" w:name="X34f3e7fbfbb0d0bcacacb4be9f83ad1c8dc5fec"/>
    <w:p>
      <w:pPr>
        <w:pStyle w:val="Heading2"/>
      </w:pPr>
      <w:r>
        <w:t xml:space="preserve">4. Opportunities for Business Consultants in Beijing</w:t>
      </w:r>
    </w:p>
    <w:p>
      <w:pPr>
        <w:pStyle w:val="FirstParagraph"/>
      </w:pPr>
      <w:r>
        <w:t xml:space="preserve">Beijing offers unparalleled opportunities for consultants to contribute to China’s economic growth. The city is a focal point for initiatives like the Belt and Road Initiative (BRI), which drives cross-border investments and infrastructure projects. Consultants can support firms in securing contracts with international partners or adapting to Beijing’s role as a global innovation center. Furthermore, the city’s emphasis on technological advancement (e.g., AI research at Tsinghua University) creates demand for expertise in digital transformation, data analytics, and sustainability practices.</w:t>
      </w:r>
    </w:p>
    <w:bookmarkEnd w:id="23"/>
    <w:bookmarkStart w:id="24" w:name="case-studies-and-examples"/>
    <w:p>
      <w:pPr>
        <w:pStyle w:val="Heading2"/>
      </w:pPr>
      <w:r>
        <w:t xml:space="preserve">5. Case Studies and Examples</w:t>
      </w:r>
    </w:p>
    <w:p>
      <w:pPr>
        <w:pStyle w:val="FirstParagraph"/>
      </w:pPr>
      <w:r>
        <w:t xml:space="preserve">Cases such as the restructuring of state-owned enterprises (SOEs) in Beijing highlight the need for consultants with experience in public-private partnerships (PPPs). For example, a Business Consultant might advise an SOE on adopting agile management practices to compete with private firms in sectors like renewable energy. Similarly, Beijing’s tech startups often seek guidance on securing venture capital funding or scaling operations while adhering to data privacy regulations (e.g., China’s Cybersecurity Law).</w:t>
      </w:r>
    </w:p>
    <w:bookmarkEnd w:id="24"/>
    <w:bookmarkStart w:id="25" w:name="ethical-considerations"/>
    <w:p>
      <w:pPr>
        <w:pStyle w:val="Heading2"/>
      </w:pPr>
      <w:r>
        <w:t xml:space="preserve">6. Ethical Considerations</w:t>
      </w:r>
    </w:p>
    <w:p>
      <w:pPr>
        <w:pStyle w:val="FirstParagraph"/>
      </w:pPr>
      <w:r>
        <w:t xml:space="preserve">In the context of China Beijing, a Business Consultant must navigate ethical dilemmas such as balancing profitability with environmental sustainability and corporate social responsibility (CSR). The city’s push for green initiatives (e.g., carbon-neutral targets) requires consultants to prioritize eco-friendly strategies for clients. Additionally, maintaining transparency in dealings with government bodies or state-owned entities is critical to avoiding conflicts of interest.</w:t>
      </w:r>
    </w:p>
    <w:bookmarkEnd w:id="25"/>
    <w:bookmarkStart w:id="26" w:name="conclusion"/>
    <w:p>
      <w:pPr>
        <w:pStyle w:val="Heading2"/>
      </w:pPr>
      <w:r>
        <w:t xml:space="preserve">7. Conclusion</w:t>
      </w:r>
    </w:p>
    <w:p>
      <w:pPr>
        <w:pStyle w:val="FirstParagraph"/>
      </w:pPr>
      <w:r>
        <w:t xml:space="preserve">The role of a Business Consultant in China Beijing is indispensable to fostering economic growth, innovation, and cross-cultural collaboration. As the city continues to shape global business dynamics, consultants must remain adaptable, culturally sensitive, and technologically savvy. By addressing the unique demands of Beijing’s market—ranging from regulatory complexity to rapid technological change—consultants can help organizations thrive in one of the world’s most influential economic centers.</w:t>
      </w:r>
    </w:p>
    <w:p>
      <w:pPr>
        <w:pStyle w:val="BodyText"/>
      </w:pPr>
      <w:r>
        <w:rPr>
          <w:bCs/>
          <w:b/>
        </w:rPr>
        <w:t xml:space="preserve">Keywords:</w:t>
      </w:r>
      <w:r>
        <w:t xml:space="preserve"> </w:t>
      </w:r>
      <w:r>
        <w:t xml:space="preserve">Business Consultant, China Beijing, Economic Development, Regulatory Compliance,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China Beijing</dc:title>
  <dc:creator/>
  <dc:language>en</dc:language>
  <cp:keywords/>
  <dcterms:created xsi:type="dcterms:W3CDTF">2026-07-23T09:33:49Z</dcterms:created>
  <dcterms:modified xsi:type="dcterms:W3CDTF">2026-07-23T09:33:49Z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