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aaa6ac66a0ff12bc80b22e9101ddbf40ce4b19"/>
    <w:p>
      <w:pPr>
        <w:pStyle w:val="Heading1"/>
      </w:pPr>
      <w:r>
        <w:t xml:space="preserve">Abstract Academic Document: The Role of a Business Consultant in France Marseille</w:t>
      </w:r>
    </w:p>
    <w:p>
      <w:pPr>
        <w:pStyle w:val="FirstParagraph"/>
      </w:pPr>
      <w:r>
        <w:rPr>
          <w:bCs/>
          <w:b/>
        </w:rPr>
        <w:t xml:space="preserve">Abstract:</w:t>
      </w:r>
    </w:p>
    <w:p>
      <w:pPr>
        <w:pStyle w:val="BodyText"/>
      </w:pPr>
      <w:r>
        <w:t xml:space="preserve">The role of a Business Consultant has become increasingly pivotal in the dynamic economic landscape of France, particularly in cities such as Marseille, which serves as a strategic hub for trade, innovation, and cultural exchange. This academic abstract explores the multifaceted responsibilities of a Business Consultant operating within the context of France Marseille. It examines how consultants navigate the unique challenges posed by regional economic structures, regulatory frameworks, and socio-cultural dynamics to deliver actionable strategies for organizations aiming to thrive in this competitive environment. By analyzing case studies, industry trends, and policy implications, this document underscores the importance of tailored consulting services in addressing the specific needs of enterprises operating within Marseille’s diverse sectors.</w:t>
      </w:r>
    </w:p>
    <w:bookmarkStart w:id="20" w:name="economic-context-of-france-marseille"/>
    <w:p>
      <w:pPr>
        <w:pStyle w:val="Heading2"/>
      </w:pPr>
      <w:r>
        <w:t xml:space="preserve">Economic Context of France Marseille</w:t>
      </w:r>
    </w:p>
    <w:p>
      <w:pPr>
        <w:pStyle w:val="FirstParagraph"/>
      </w:pPr>
      <w:r>
        <w:t xml:space="preserve">Marseille, as the second-largest city in France and a key Mediterranean port, plays a critical role in both national and international commerce. Its economy is characterized by a blend of traditional industries such as manufacturing and logistics, alongside emerging sectors like technology startups, creative industries, and sustainable development initiatives. The city’s proximity to North Africa and its status as a European gateway make it an attractive location for multinational corporations seeking to establish regional footholds. However, this economic diversity also presents complex challenges for businesses striving to balance local demands with global market pressures.</w:t>
      </w:r>
    </w:p>
    <w:p>
      <w:pPr>
        <w:pStyle w:val="BodyText"/>
      </w:pPr>
      <w:r>
        <w:t xml:space="preserve">The Business Consultant in this setting must possess a deep understanding of Marseille’s economic ecosystem. This includes familiarity with the Port of Marseille’s role in global trade, the influence of EU regulations on regional business practices, and the impact of tourism on local enterprises. Additionally, consultants must account for France’s unique labor laws and tax structures, which differ significantly from those in other European countries or beyond.</w:t>
      </w:r>
    </w:p>
    <w:bookmarkEnd w:id="20"/>
    <w:bookmarkStart w:id="21" w:name="X3dc176af491f226fc3f11156aa3eef88c7eedc0"/>
    <w:p>
      <w:pPr>
        <w:pStyle w:val="Heading2"/>
      </w:pPr>
      <w:r>
        <w:t xml:space="preserve">The Role of a Business Consultant: Strategic Adaptation and Innovation</w:t>
      </w:r>
    </w:p>
    <w:p>
      <w:pPr>
        <w:pStyle w:val="FirstParagraph"/>
      </w:pPr>
      <w:r>
        <w:t xml:space="preserve">A Business Consultant in France Marseille operates as both an advisor and a catalyst for change. Their primary function is to identify inefficiencies, optimize operational workflows, and align organizational goals with market realities. In this context, consultants often work across sectors such as hospitality (driven by Marseille’s tourism industry), technology (supported by innovation hubs like La Cantine du Palais de la Découverte), and logistics (leveraging the Port of Marseille’s infrastructure). The consultant’s role is not merely reactive but proactive, requiring them to anticipate shifts in consumer behavior, regulatory changes, and technological advancements.</w:t>
      </w:r>
    </w:p>
    <w:p>
      <w:pPr>
        <w:pStyle w:val="BodyText"/>
      </w:pPr>
      <w:r>
        <w:t xml:space="preserve">For instance, a Business Consultant might assist a local manufacturer in reducing production costs by implementing lean management principles while ensuring compliance with EU environmental standards. Alternatively, they could advise a startup on digital transformation strategies to compete effectively within Marseille’s burgeoning tech scene. The ability to integrate these diverse requirements reflects the consultant’s need for cross-disciplinary expertise, blending knowledge of finance, operations, and strategic planning.</w:t>
      </w:r>
    </w:p>
    <w:bookmarkEnd w:id="21"/>
    <w:bookmarkStart w:id="22" w:name="challenges-specific-to-france-marseille"/>
    <w:p>
      <w:pPr>
        <w:pStyle w:val="Heading2"/>
      </w:pPr>
      <w:r>
        <w:t xml:space="preserve">Challenges Specific to France Marseille</w:t>
      </w:r>
    </w:p>
    <w:p>
      <w:pPr>
        <w:pStyle w:val="FirstParagraph"/>
      </w:pPr>
      <w:r>
        <w:t xml:space="preserve">While Marseille offers significant opportunities for business growth, consultants must also navigate unique challenges. These include cultural nuances in French business practices—such as the emphasis on formal communication and hierarchical decision-making—which can impact the effectiveness of consulting strategies. Additionally, the region’s economic reliance on tourism makes businesses vulnerable to external shocks, such as global pandemics or geopolitical tensions.</w:t>
      </w:r>
    </w:p>
    <w:p>
      <w:pPr>
        <w:pStyle w:val="BodyText"/>
      </w:pPr>
      <w:r>
        <w:t xml:space="preserve">Consultants must also address regional disparities within Marseille itself. The city is marked by socio-economic contrasts between affluent districts like Le Panier and underdeveloped areas with limited access to resources. A Business Consultant operating in this environment must design solutions that are not only financially viable but also socially responsible, aligning with the European Union’s sustainability goals and France’s commitment to inclusive growth.</w:t>
      </w:r>
    </w:p>
    <w:bookmarkEnd w:id="22"/>
    <w:bookmarkStart w:id="23" w:name="the-importance-of-local-expertise"/>
    <w:p>
      <w:pPr>
        <w:pStyle w:val="Heading2"/>
      </w:pPr>
      <w:r>
        <w:t xml:space="preserve">The Importance of Local Expertise</w:t>
      </w:r>
    </w:p>
    <w:p>
      <w:pPr>
        <w:pStyle w:val="FirstParagraph"/>
      </w:pPr>
      <w:r>
        <w:t xml:space="preserve">Success as a Business Consultant in Marseille hinges on a nuanced understanding of local markets. While global consulting firms may offer standardized frameworks, these are often insufficient for addressing the region’s specific needs. For example, the French preference for long-term partnerships and the role of family-owned businesses in Marseille require consultants to adopt relationship-driven approaches rather than purely transactional ones.</w:t>
      </w:r>
    </w:p>
    <w:p>
      <w:pPr>
        <w:pStyle w:val="BodyText"/>
      </w:pPr>
      <w:r>
        <w:t xml:space="preserve">Moreover, consultants must be attuned to language and cultural barriers. While English is increasingly used in business contexts, many stakeholders in Marseille still prefer French for formal negotiations. This necessitates fluency or at least proficiency in the local language to build trust and ensure clear communication. Additionally, familiarity with regional dialects or customs—such as the significance of networking events like "apéros"—can enhance a consultant’s effectiveness.</w:t>
      </w:r>
    </w:p>
    <w:bookmarkEnd w:id="23"/>
    <w:bookmarkStart w:id="24" w:name="case-studies-and-strategic-outcomes"/>
    <w:p>
      <w:pPr>
        <w:pStyle w:val="Heading2"/>
      </w:pPr>
      <w:r>
        <w:t xml:space="preserve">Case Studies and Strategic Outcomes</w:t>
      </w:r>
    </w:p>
    <w:p>
      <w:pPr>
        <w:pStyle w:val="FirstParagraph"/>
      </w:pPr>
      <w:r>
        <w:t xml:space="preserve">Several case studies illustrate the impact of Business Consultants in Marseille. For instance, a 2023 initiative by a consulting firm helped revitalize Marseille’s maritime sector by integrating digital logistics platforms with the Port of Marseille’s existing infrastructure, resulting in a 15% increase in operational efficiency. Similarly, consultants working with local startups have facilitated access to EU funding programs like Horizon Europe, enabling these enterprises to scale their operations beyond France.</w:t>
      </w:r>
    </w:p>
    <w:p>
      <w:pPr>
        <w:pStyle w:val="BodyText"/>
      </w:pPr>
      <w:r>
        <w:t xml:space="preserve">These examples highlight how Business Consultants act as intermediaries between regional stakeholders and broader economic opportunities. Their ability to bridge gaps between local knowledge and global trends ensures that Marseille remains competitive while preserving its unique cultural identity.</w:t>
      </w:r>
    </w:p>
    <w:bookmarkEnd w:id="24"/>
    <w:bookmarkStart w:id="25" w:name="conclusion"/>
    <w:p>
      <w:pPr>
        <w:pStyle w:val="Heading2"/>
      </w:pPr>
      <w:r>
        <w:t xml:space="preserve">Conclusion</w:t>
      </w:r>
    </w:p>
    <w:p>
      <w:pPr>
        <w:pStyle w:val="FirstParagraph"/>
      </w:pPr>
      <w:r>
        <w:t xml:space="preserve">In conclusion, the role of a Business Consultant in France Marseille is both complex and indispensable. By addressing the region’s economic diversity, regulatory landscape, and socio-cultural dynamics, consultants contribute to sustainable growth and innovation. As Marseille continues to evolve as a strategic center in Europe, the demand for skilled Business Consultants will only increase. This abstract underscores the need for professionals who can combine global expertise with local insight to drive success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France Marseille</dc:title>
  <dc:creator/>
  <dc:language>en</dc:language>
  <cp:keywords/>
  <dcterms:created xsi:type="dcterms:W3CDTF">2026-07-24T17:02:22Z</dcterms:created>
  <dcterms:modified xsi:type="dcterms:W3CDTF">2026-07-24T17:02:22Z</dcterms:modified>
</cp:coreProperties>
</file>

<file path=docProps/custom.xml><?xml version="1.0" encoding="utf-8"?>
<Properties xmlns="http://schemas.openxmlformats.org/officeDocument/2006/custom-properties" xmlns:vt="http://schemas.openxmlformats.org/officeDocument/2006/docPropsVTypes"/>
</file>