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e934f6c5f00ab7a8f821dfd64920820d922e2fb"/>
    <w:p>
      <w:pPr>
        <w:pStyle w:val="Heading1"/>
      </w:pPr>
      <w:r>
        <w:t xml:space="preserve">Abstract Academic Document: The Role and Impact of a Business Consultant in Germany Berlin</w:t>
      </w:r>
    </w:p>
    <w:p>
      <w:pPr>
        <w:pStyle w:val="FirstParagraph"/>
      </w:pPr>
      <w:r>
        <w:rPr>
          <w:bCs/>
          <w:b/>
        </w:rPr>
        <w:t xml:space="preserve">Abstract:</w:t>
      </w:r>
      <w:r>
        <w:t xml:space="preserve"> </w:t>
      </w:r>
      <w:r>
        <w:t xml:space="preserve">This academic abstract explores the multifaceted role of a</w:t>
      </w:r>
      <w:r>
        <w:t xml:space="preserve"> </w:t>
      </w:r>
      <w:r>
        <w:rPr>
          <w:bCs/>
          <w:b/>
        </w:rPr>
        <w:t xml:space="preserve">Business Consultant</w:t>
      </w:r>
      <w:r>
        <w:t xml:space="preserve"> </w:t>
      </w:r>
      <w:r>
        <w:t xml:space="preserve">within the dynamic economic landscape of</w:t>
      </w:r>
      <w:r>
        <w:t xml:space="preserve"> </w:t>
      </w:r>
      <w:r>
        <w:rPr>
          <w:bCs/>
          <w:b/>
        </w:rPr>
        <w:t xml:space="preserve">Germany Berlin</w:t>
      </w:r>
      <w:r>
        <w:t xml:space="preserve">. As one of Europe’s most vibrant urban centers, Berlin presents a unique blend of historical significance, cultural diversity, and rapid technological innovation. These factors create both challenges and opportunities for business consultants operating in the region. This document analyzes the evolving demands on</w:t>
      </w:r>
      <w:r>
        <w:t xml:space="preserve"> </w:t>
      </w:r>
      <w:r>
        <w:rPr>
          <w:bCs/>
          <w:b/>
        </w:rPr>
        <w:t xml:space="preserve">Business Consultant</w:t>
      </w:r>
      <w:r>
        <w:t xml:space="preserve">s in</w:t>
      </w:r>
      <w:r>
        <w:t xml:space="preserve"> </w:t>
      </w:r>
      <w:r>
        <w:rPr>
          <w:bCs/>
          <w:b/>
        </w:rPr>
        <w:t xml:space="preserve">Germany Berlin</w:t>
      </w:r>
      <w:r>
        <w:t xml:space="preserve">, their strategic contributions to local enterprises, and the broader implications for economic development in a post-pandemic globalized economy.</w:t>
      </w:r>
    </w:p>
    <w:bookmarkStart w:id="20" w:name="Xec066869abf93191945bb04fd283502b666f9e0"/>
    <w:p>
      <w:pPr>
        <w:pStyle w:val="Heading2"/>
      </w:pPr>
      <w:r>
        <w:t xml:space="preserve">1. Introduction: The Context of Business Consulting in Germany Berlin</w:t>
      </w:r>
    </w:p>
    <w:p>
      <w:pPr>
        <w:pStyle w:val="FirstParagraph"/>
      </w:pPr>
      <w:r>
        <w:t xml:space="preserve">Berlin, as the capital of</w:t>
      </w:r>
      <w:r>
        <w:t xml:space="preserve"> </w:t>
      </w:r>
      <w:r>
        <w:rPr>
          <w:bCs/>
          <w:b/>
        </w:rPr>
        <w:t xml:space="preserve">Germany</w:t>
      </w:r>
      <w:r>
        <w:t xml:space="preserve">, stands at the intersection of Europe’s economic and cultural networks. Its status as a hub for startups, tech innovation, and creative industries has made it a focal point for business consultants seeking to leverage its strategic advantages. The city’s diverse economy includes traditional sectors such as manufacturing and automotive engineering, alongside emerging fields like fintech, green energy, and digital services.</w:t>
      </w:r>
      <w:r>
        <w:t xml:space="preserve"> </w:t>
      </w:r>
      <w:r>
        <w:rPr>
          <w:bCs/>
          <w:b/>
        </w:rPr>
        <w:t xml:space="preserve">Business Consultant</w:t>
      </w:r>
      <w:r>
        <w:t xml:space="preserve">s in Berlin must navigate this complex ecosystem while addressing the unique socio-political environment shaped by Germany’s regulatory frameworks and EU directives.</w:t>
      </w:r>
    </w:p>
    <w:p>
      <w:pPr>
        <w:pStyle w:val="BodyText"/>
      </w:pPr>
      <w:r>
        <w:t xml:space="preserve">The role of a</w:t>
      </w:r>
      <w:r>
        <w:t xml:space="preserve"> </w:t>
      </w:r>
      <w:r>
        <w:rPr>
          <w:bCs/>
          <w:b/>
        </w:rPr>
        <w:t xml:space="preserve">Business Consultant</w:t>
      </w:r>
      <w:r>
        <w:t xml:space="preserve"> </w:t>
      </w:r>
      <w:r>
        <w:t xml:space="preserve">in Berlin extends beyond traditional advisory functions. It encompasses strategic planning, operational optimization, risk management, and digital transformation initiatives tailored to both multinational corporations (MNCs) and small-to-medium-sized enterprises (SMEs). Given Berlin’s reputation as a city of innovation, consultants are often tasked with fostering sustainable growth models that align with the region’s commitment to environmental sustainability and social equity.</w:t>
      </w:r>
    </w:p>
    <w:bookmarkEnd w:id="20"/>
    <w:bookmarkStart w:id="21" w:name="X193ff8e9b367542b22a011f1326949d4e3d8597"/>
    <w:p>
      <w:pPr>
        <w:pStyle w:val="Heading2"/>
      </w:pPr>
      <w:r>
        <w:t xml:space="preserve">2. Key Challenges for Business Consultants in Germany Berlin</w:t>
      </w:r>
    </w:p>
    <w:p>
      <w:pPr>
        <w:pStyle w:val="FirstParagraph"/>
      </w:pPr>
      <w:r>
        <w:t xml:space="preserve">Berlin’s economic environment presents distinct challenges that require specialized expertise from</w:t>
      </w:r>
      <w:r>
        <w:t xml:space="preserve"> </w:t>
      </w:r>
      <w:r>
        <w:rPr>
          <w:bCs/>
          <w:b/>
        </w:rPr>
        <w:t xml:space="preserve">Business Consultant</w:t>
      </w:r>
      <w:r>
        <w:t xml:space="preserve">s. First, the city’s rapidly changing demographic and labor market dynamics demand adaptive strategies. For instance, the influx of international professionals and students has created a need for multilingual communication frameworks, which consultants must integrate into their service offerings.</w:t>
      </w:r>
    </w:p>
    <w:p>
      <w:pPr>
        <w:pStyle w:val="BodyText"/>
      </w:pPr>
      <w:r>
        <w:t xml:space="preserve">Second, regulatory compliance remains a critical area of focus. Germany’s stringent labor laws, environmental standards (e.g., the EU Green Deal), and data privacy regulations (e.g., GDPR) necessitate that consultants provide legally sound recommendations. In Berlin, where industries like digital media and biotechnology thrive, adherence to these rules is not just a legal obligation but a competitive advantage.</w:t>
      </w:r>
    </w:p>
    <w:p>
      <w:pPr>
        <w:pStyle w:val="BodyText"/>
      </w:pPr>
      <w:r>
        <w:t xml:space="preserve">Third, the globalized nature of Berlin’s economy means that</w:t>
      </w:r>
      <w:r>
        <w:t xml:space="preserve"> </w:t>
      </w:r>
      <w:r>
        <w:rPr>
          <w:bCs/>
          <w:b/>
        </w:rPr>
        <w:t xml:space="preserve">Business Consultant</w:t>
      </w:r>
      <w:r>
        <w:t xml:space="preserve">s must frequently collaborate with cross-border teams. This requires cultural competence and an understanding of international business practices. For example, while German businesses often prioritize efficiency and precision, Berlin’s startup culture may favor agility and experimentation—a duality that consultants must balance in their strategies.</w:t>
      </w:r>
    </w:p>
    <w:bookmarkEnd w:id="21"/>
    <w:bookmarkStart w:id="22" w:name="Xe459a411131d888d07a8eecd25b4ab3420a8fd6"/>
    <w:p>
      <w:pPr>
        <w:pStyle w:val="Heading2"/>
      </w:pPr>
      <w:r>
        <w:t xml:space="preserve">3. Strategic Contributions of Business Consultants to Berlin’s Economy</w:t>
      </w:r>
    </w:p>
    <w:p>
      <w:pPr>
        <w:pStyle w:val="FirstParagraph"/>
      </w:pPr>
      <w:r>
        <w:rPr>
          <w:bCs/>
          <w:b/>
        </w:rPr>
        <w:t xml:space="preserve">Business Consultant</w:t>
      </w:r>
      <w:r>
        <w:t xml:space="preserve">s play a pivotal role in driving Berlin’s economic resilience and innovation. Their work is instrumental in helping local businesses navigate competitive markets, optimize resource allocation, and adopt cutting-edge technologies. In sectors such as renewable energy and artificial intelligence (AI), consultants are key enablers of Germany’s industrial 4.0 agenda, which emphasizes smart manufacturing and digital integration.</w:t>
      </w:r>
    </w:p>
    <w:p>
      <w:pPr>
        <w:pStyle w:val="BodyText"/>
      </w:pPr>
      <w:r>
        <w:t xml:space="preserve">Moreover, Berlin’s startup ecosystem benefits significantly from the expertise of</w:t>
      </w:r>
      <w:r>
        <w:t xml:space="preserve"> </w:t>
      </w:r>
      <w:r>
        <w:rPr>
          <w:bCs/>
          <w:b/>
        </w:rPr>
        <w:t xml:space="preserve">Business Consultant</w:t>
      </w:r>
      <w:r>
        <w:t xml:space="preserve">s who specialize in scaling ventures. Many startups in the city face challenges related to funding, market entry, and scaling operations—issues that consultants address through tailored business models and investor relations strategies. By fostering collaboration between startups and established enterprises, consultants contribute to Berlin’s reputation as a global innovation hub.</w:t>
      </w:r>
    </w:p>
    <w:p>
      <w:pPr>
        <w:pStyle w:val="BodyText"/>
      </w:pPr>
      <w:r>
        <w:t xml:space="preserve">Another critical area is the promotion of sustainability. As Germany aims to achieve carbon neutrality by 2045,</w:t>
      </w:r>
      <w:r>
        <w:t xml:space="preserve"> </w:t>
      </w:r>
      <w:r>
        <w:rPr>
          <w:bCs/>
          <w:b/>
        </w:rPr>
        <w:t xml:space="preserve">Business Consultant</w:t>
      </w:r>
      <w:r>
        <w:t xml:space="preserve">s in Berlin are increasingly tasked with advising companies on transitioning to eco-friendly practices. This includes everything from reducing supply chain emissions to adopting circular economy principles—a mission that aligns with both national policy goals and the ethical expectations of Berlin’s diverse population.</w:t>
      </w:r>
    </w:p>
    <w:bookmarkEnd w:id="22"/>
    <w:bookmarkStart w:id="23" w:name="X057adfa2727147bd3779bd50632684af219fbad"/>
    <w:p>
      <w:pPr>
        <w:pStyle w:val="Heading2"/>
      </w:pPr>
      <w:r>
        <w:t xml:space="preserve">4. The Role of Education and Professional Networks</w:t>
      </w:r>
    </w:p>
    <w:p>
      <w:pPr>
        <w:pStyle w:val="FirstParagraph"/>
      </w:pPr>
      <w:r>
        <w:t xml:space="preserve">The academic credentials of a</w:t>
      </w:r>
      <w:r>
        <w:t xml:space="preserve"> </w:t>
      </w:r>
      <w:r>
        <w:rPr>
          <w:bCs/>
          <w:b/>
        </w:rPr>
        <w:t xml:space="preserve">Business Consultant</w:t>
      </w:r>
      <w:r>
        <w:t xml:space="preserve"> </w:t>
      </w:r>
      <w:r>
        <w:t xml:space="preserve">in Berlin are often complemented by participation in local professional networks. Institutions such as the Technische Universität Berlin (TUB) and the Humboldt University offer specialized programs that equip consultants with knowledge of German business practices, EU regulations, and sustainability trends. Additionally, organizations like the German Chamber of Commerce (DIHK) provide platforms for networking and staying updated on industry-specific challenges.</w:t>
      </w:r>
    </w:p>
    <w:p>
      <w:pPr>
        <w:pStyle w:val="BodyText"/>
      </w:pPr>
      <w:r>
        <w:t xml:space="preserve">Berlin’s academic institutions also collaborate closely with consulting firms to conduct research on topics such as urban economic development, digital transformation in SMEs, and the impact of remote work on productivity. These partnerships highlight the symbiotic relationship between academia and practice, ensuring that</w:t>
      </w:r>
      <w:r>
        <w:t xml:space="preserve"> </w:t>
      </w:r>
      <w:r>
        <w:rPr>
          <w:bCs/>
          <w:b/>
        </w:rPr>
        <w:t xml:space="preserve">Business Consultant</w:t>
      </w:r>
      <w:r>
        <w:t xml:space="preserve">s are well-versed in both theoretical frameworks and real-world applications.</w:t>
      </w:r>
    </w:p>
    <w:bookmarkEnd w:id="23"/>
    <w:bookmarkStart w:id="24" w:name="X561bfe57c862d86550efc25ad15de52f61bac50"/>
    <w:p>
      <w:pPr>
        <w:pStyle w:val="Heading2"/>
      </w:pPr>
      <w:r>
        <w:t xml:space="preserve">5. Conclusion: The Future of Business Consulting in Germany Berlin</w:t>
      </w:r>
    </w:p>
    <w:p>
      <w:pPr>
        <w:pStyle w:val="FirstParagraph"/>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Germany Berlin</w:t>
      </w:r>
      <w:r>
        <w:t xml:space="preserve"> </w:t>
      </w:r>
      <w:r>
        <w:t xml:space="preserve">is indispensable to the city’s economic evolution. As Berlin continues to emerge as a leader in innovation and sustainability, consultants will remain crucial actors in bridging the gap between traditional industries and futuristic paradigms. Their ability to adapt to regulatory, cultural, and technological shifts will determine not only individual success but also the long-term competitiveness of Germany’s capital.</w:t>
      </w:r>
    </w:p>
    <w:p>
      <w:pPr>
        <w:pStyle w:val="BodyText"/>
      </w:pPr>
      <w:r>
        <w:t xml:space="preserve">The academic study of business consulting in this context underscores the need for interdisciplinary approaches that combine economic theory, legal expertise, and cultural insights. For future research, it is recommended to explore how AI-driven analytics and global supply chain disruptions might reshape the demands on</w:t>
      </w:r>
      <w:r>
        <w:t xml:space="preserve"> </w:t>
      </w:r>
      <w:r>
        <w:rPr>
          <w:bCs/>
          <w:b/>
        </w:rPr>
        <w:t xml:space="preserve">Business Consultant</w:t>
      </w:r>
      <w:r>
        <w:t xml:space="preserve">s in Berlin over the next decade.</w:t>
      </w:r>
    </w:p>
    <w:bookmarkEnd w:id="24"/>
    <w:bookmarkStart w:id="25"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Business Consultant</w:t>
      </w:r>
    </w:p>
    <w:p>
      <w:pPr>
        <w:numPr>
          <w:ilvl w:val="0"/>
          <w:numId w:val="1001"/>
        </w:numPr>
        <w:pStyle w:val="Compact"/>
      </w:pPr>
      <w:r>
        <w:rPr>
          <w:bCs/>
          <w:b/>
        </w:rPr>
        <w:t xml:space="preserve">Germany Berlin</w:t>
      </w:r>
    </w:p>
    <w:p>
      <w:pPr>
        <w:numPr>
          <w:ilvl w:val="0"/>
          <w:numId w:val="1001"/>
        </w:numPr>
        <w:pStyle w:val="Compact"/>
      </w:pPr>
      <w:r>
        <w:t xml:space="preserve">Economic Development</w:t>
      </w:r>
    </w:p>
    <w:p>
      <w:pPr>
        <w:numPr>
          <w:ilvl w:val="0"/>
          <w:numId w:val="1001"/>
        </w:numPr>
        <w:pStyle w:val="Compact"/>
      </w:pPr>
      <w:r>
        <w:t xml:space="preserve">Digital Transformation</w:t>
      </w:r>
    </w:p>
    <w:p>
      <w:pPr>
        <w:numPr>
          <w:ilvl w:val="0"/>
          <w:numId w:val="1001"/>
        </w:numPr>
        <w:pStyle w:val="Compact"/>
      </w:pPr>
      <w:r>
        <w:t xml:space="preserve">Sustainability Practices</w:t>
      </w:r>
    </w:p>
    <w:p>
      <w:pPr>
        <w:pStyle w:val="FirstParagraph"/>
      </w:pPr>
      <w:r>
        <w:t xml:space="preserve">© 2023 Academic Document on Business Consulting in Germany Berlin. All rights reserved.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Germany Berlin</dc:title>
  <dc:creator/>
  <dc:language>en</dc:language>
  <cp:keywords/>
  <dcterms:created xsi:type="dcterms:W3CDTF">2026-07-21T09:51:55Z</dcterms:created>
  <dcterms:modified xsi:type="dcterms:W3CDTF">2026-07-21T09:51:55Z</dcterms:modified>
</cp:coreProperties>
</file>

<file path=docProps/custom.xml><?xml version="1.0" encoding="utf-8"?>
<Properties xmlns="http://schemas.openxmlformats.org/officeDocument/2006/custom-properties" xmlns:vt="http://schemas.openxmlformats.org/officeDocument/2006/docPropsVTypes"/>
</file>