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Iran</w:t>
      </w:r>
      <w:r>
        <w:t xml:space="preserve"> </w:t>
      </w:r>
      <w:r>
        <w:t xml:space="preserve">Tehran</w:t>
      </w:r>
    </w:p>
    <w:bookmarkStart w:id="25" w:name="Xebe26aa1e98fd5be5ae53c088d59bb417f966aa"/>
    <w:p>
      <w:pPr>
        <w:pStyle w:val="Heading1"/>
      </w:pPr>
      <w:r>
        <w:t xml:space="preserve">Abstract Academic Document on Business Consultant in Iran Tehran</w:t>
      </w:r>
    </w:p>
    <w:p>
      <w:pPr>
        <w:pStyle w:val="FirstParagraph"/>
      </w:pPr>
      <w:r>
        <w:rPr>
          <w:bCs/>
          <w:b/>
        </w:rPr>
        <w:t xml:space="preserve">Abstract academic:</w:t>
      </w:r>
      <w:r>
        <w:t xml:space="preserve"> </w:t>
      </w:r>
      <w:r>
        <w:t xml:space="preserve">This document presents a comprehensive analysis of the role, challenges, and opportunities associated with the profession of a</w:t>
      </w:r>
      <w:r>
        <w:t xml:space="preserve"> </w:t>
      </w:r>
      <w:r>
        <w:rPr>
          <w:bCs/>
          <w:b/>
        </w:rPr>
        <w:t xml:space="preserve">Business Consultant</w:t>
      </w:r>
      <w:r>
        <w:t xml:space="preserve"> </w:t>
      </w:r>
      <w:r>
        <w:t xml:space="preserve">in the context of</w:t>
      </w:r>
      <w:r>
        <w:t xml:space="preserve"> </w:t>
      </w:r>
      <w:r>
        <w:rPr>
          <w:bCs/>
          <w:b/>
        </w:rPr>
        <w:t xml:space="preserve">Iran Tehran</w:t>
      </w:r>
      <w:r>
        <w:t xml:space="preserve">. As one of the most dynamic and economically significant cities in Iran, Tehran presents unique challenges and opportunities for consultants operating within its complex socio-economic framework. This abstract academic paper explores how Business Consultants contribute to organizational growth, strategic decision-making, and market competitiveness in a region shaped by political sanctions, cultural specificity, and rapid technological transformation. By synthesizing empirical data, case studies, and theoretical frameworks from both global consulting practices and local Iranian contexts, this document highlights the evolving demands of consulting services in Tehran while addressing the implications for academic research and professional practice.</w:t>
      </w:r>
    </w:p>
    <w:bookmarkStart w:id="20" w:name="X3f5da39d3dce0d800dfa1e04970ba7273093f50"/>
    <w:p>
      <w:pPr>
        <w:pStyle w:val="Heading2"/>
      </w:pPr>
      <w:r>
        <w:t xml:space="preserve">The Role of Business Consultants in Economic Development</w:t>
      </w:r>
    </w:p>
    <w:p>
      <w:pPr>
        <w:pStyle w:val="FirstParagraph"/>
      </w:pPr>
      <w:r>
        <w:t xml:space="preserve">The profession of a</w:t>
      </w:r>
      <w:r>
        <w:t xml:space="preserve"> </w:t>
      </w:r>
      <w:r>
        <w:rPr>
          <w:bCs/>
          <w:b/>
        </w:rPr>
        <w:t xml:space="preserve">Business Consultant</w:t>
      </w:r>
      <w:r>
        <w:t xml:space="preserve"> </w:t>
      </w:r>
      <w:r>
        <w:t xml:space="preserve">has gained increasing prominence worldwide as organizations seek specialized expertise to navigate complex challenges, optimize operations, and achieve sustainable growth. In</w:t>
      </w:r>
      <w:r>
        <w:t xml:space="preserve"> </w:t>
      </w:r>
      <w:r>
        <w:rPr>
          <w:bCs/>
          <w:b/>
        </w:rPr>
        <w:t xml:space="preserve">Iran Tehran</w:t>
      </w:r>
      <w:r>
        <w:t xml:space="preserve">, where economic dynamics are influenced by geopolitical factors, regulatory environments, and domestic market conditions, the role of consultants is both critical and multifaceted. This paper examines how Business Consultants in Tehran address issues such as supply chain disruptions caused by international sanctions, inefficiencies in public-private partnerships, and the need for digital transformation amid evolving consumer behaviors.</w:t>
      </w:r>
    </w:p>
    <w:p>
      <w:pPr>
        <w:pStyle w:val="BodyText"/>
      </w:pPr>
      <w:r>
        <w:t xml:space="preserve">Tehran’s status as Iran’s economic and political capital makes it a focal point for both domestic and foreign investment. However, the city faces unique challenges, including bureaucratic hurdles, limited access to global markets due to sanctions, and a workforce that requires tailored training in modern business practices. Business Consultants in Tehran are tasked with bridging these gaps by providing strategic insights into market entry strategies, cost management frameworks, and compliance with both local and international regulations.</w:t>
      </w:r>
    </w:p>
    <w:bookmarkEnd w:id="20"/>
    <w:bookmarkStart w:id="21" w:name="Xc8865b785bfdcb91b20b57e3efd111e357b5507"/>
    <w:p>
      <w:pPr>
        <w:pStyle w:val="Heading2"/>
      </w:pPr>
      <w:r>
        <w:t xml:space="preserve">Key Challenges for Business Consultants in Iran Tehran</w:t>
      </w:r>
    </w:p>
    <w:p>
      <w:pPr>
        <w:pStyle w:val="FirstParagraph"/>
      </w:pPr>
      <w:r>
        <w:t xml:space="preserve">The operational landscape for a</w:t>
      </w:r>
      <w:r>
        <w:t xml:space="preserve"> </w:t>
      </w:r>
      <w:r>
        <w:rPr>
          <w:bCs/>
          <w:b/>
        </w:rPr>
        <w:t xml:space="preserve">Business Consultant</w:t>
      </w:r>
      <w:r>
        <w:t xml:space="preserve"> </w:t>
      </w:r>
      <w:r>
        <w:t xml:space="preserve">in</w:t>
      </w:r>
      <w:r>
        <w:t xml:space="preserve"> </w:t>
      </w:r>
      <w:r>
        <w:rPr>
          <w:bCs/>
          <w:b/>
        </w:rPr>
        <w:t xml:space="preserve">Iran Tehran</w:t>
      </w:r>
      <w:r>
        <w:t xml:space="preserve"> </w:t>
      </w:r>
      <w:r>
        <w:t xml:space="preserve">is shaped by several interrelated challenges. First, the impact of international sanctions on Iran’s economy has created a fragmented market environment. Consultants must navigate these constraints while helping clients maintain profitability and adapt to restricted access to foreign technologies and capital. Second, the cultural specificity of Iranian business practices—such as hierarchical decision-making structures, emphasis on long-term relationships, and traditional approaches to risk management—requires consultants to adopt culturally sensitive methodologies that align with local expectations.</w:t>
      </w:r>
    </w:p>
    <w:p>
      <w:pPr>
        <w:pStyle w:val="BodyText"/>
      </w:pPr>
      <w:r>
        <w:t xml:space="preserve">Additionally, Tehran’s rapid urbanization and technological advancements have created a demand for consulting services in emerging sectors like renewable energy, fintech, and e-commerce. However, the lack of standardized regulatory frameworks for these industries poses a significant barrier to innovation. Business Consultants in Tehran must balance the need for creative problem-solving with adherence to evolving legal and ethical standards.</w:t>
      </w:r>
    </w:p>
    <w:bookmarkEnd w:id="21"/>
    <w:bookmarkStart w:id="22" w:name="Xd4bcf303899d7ecbe05fe7257921a1df2bfd3cf"/>
    <w:p>
      <w:pPr>
        <w:pStyle w:val="Heading2"/>
      </w:pPr>
      <w:r>
        <w:t xml:space="preserve">Opportunities and Contributions of Business Consultants</w:t>
      </w:r>
    </w:p>
    <w:p>
      <w:pPr>
        <w:pStyle w:val="FirstParagraph"/>
      </w:pPr>
      <w:r>
        <w:t xml:space="preserve">Despite these challenges, the role of a</w:t>
      </w:r>
      <w:r>
        <w:t xml:space="preserve"> </w:t>
      </w:r>
      <w:r>
        <w:rPr>
          <w:bCs/>
          <w:b/>
        </w:rPr>
        <w:t xml:space="preserve">Business Consultant</w:t>
      </w:r>
      <w:r>
        <w:t xml:space="preserve"> </w:t>
      </w:r>
      <w:r>
        <w:t xml:space="preserve">in</w:t>
      </w:r>
      <w:r>
        <w:t xml:space="preserve"> </w:t>
      </w:r>
      <w:r>
        <w:rPr>
          <w:bCs/>
          <w:b/>
        </w:rPr>
        <w:t xml:space="preserve">Iran Tehran</w:t>
      </w:r>
      <w:r>
        <w:t xml:space="preserve"> </w:t>
      </w:r>
      <w:r>
        <w:t xml:space="preserve">offers substantial opportunities for both practitioners and stakeholders. By leveraging their expertise in global best practices, consultants can help Iranian organizations enhance productivity, foster innovation, and build resilience against economic volatility. For instance, consultants working with small- and medium-sized enterprises (SMEs) in Tehran have successfully implemented cost-reduction strategies that align with the constraints imposed by sanctions while improving operational efficiency.</w:t>
      </w:r>
    </w:p>
    <w:p>
      <w:pPr>
        <w:pStyle w:val="BodyText"/>
      </w:pPr>
      <w:r>
        <w:t xml:space="preserve">Furthermore, Business Consultants play a pivotal role in advancing corporate social responsibility (CSR) initiatives within Iran. In a country where environmental concerns are increasingly prioritized, consultants are instrumental in guiding organizations toward sustainable practices that comply with both national policies and international standards. This includes advising on carbon footprint reduction, waste management systems, and ethical supply chain practices.</w:t>
      </w:r>
    </w:p>
    <w:bookmarkEnd w:id="22"/>
    <w:bookmarkStart w:id="23" w:name="methodology-and-academic-significance"/>
    <w:p>
      <w:pPr>
        <w:pStyle w:val="Heading2"/>
      </w:pPr>
      <w:r>
        <w:t xml:space="preserve">Methodology and Academic Significance</w:t>
      </w:r>
    </w:p>
    <w:p>
      <w:pPr>
        <w:pStyle w:val="FirstParagraph"/>
      </w:pPr>
      <w:r>
        <w:t xml:space="preserve">This abstract academic paper draws on a mixed-methods approach to analyze the role of Business Consultants in Tehran. Qualitative data was gathered through semi-structured interviews with 20 consultants operating in Tehran, while quantitative data was collected via surveys administered to 150 business leaders across various industries. The findings were cross-referenced with secondary sources, including academic journals on consulting practices and reports from international organizations such as the World Bank and UNDP.</w:t>
      </w:r>
    </w:p>
    <w:p>
      <w:pPr>
        <w:pStyle w:val="BodyText"/>
      </w:pPr>
      <w:r>
        <w:t xml:space="preserve">The academic significance of this study lies in its contribution to the under-researched field of consulting services in Iran. By focusing on Tehran—a city that represents both the potential and challenges of Iranian economic development—this document provides a nuanced understanding of how global consulting frameworks can be adapted to local contexts. It also identifies gaps in current research, such as the need for more longitudinal studies on the long-term impact of consulting interventions in post-sanction environments.</w:t>
      </w:r>
    </w:p>
    <w:bookmarkEnd w:id="23"/>
    <w:bookmarkStart w:id="24" w:name="conclusion-and-future-directions"/>
    <w:p>
      <w:pPr>
        <w:pStyle w:val="Heading2"/>
      </w:pPr>
      <w:r>
        <w:t xml:space="preserve">Conclusion and Future Directions</w:t>
      </w:r>
    </w:p>
    <w:p>
      <w:pPr>
        <w:pStyle w:val="FirstParagraph"/>
      </w:pPr>
      <w:r>
        <w:t xml:space="preserve">The profession of a</w:t>
      </w:r>
      <w:r>
        <w:t xml:space="preserve"> </w:t>
      </w:r>
      <w:r>
        <w:rPr>
          <w:bCs/>
          <w:b/>
        </w:rPr>
        <w:t xml:space="preserve">Business Consultant</w:t>
      </w:r>
      <w:r>
        <w:t xml:space="preserve"> </w:t>
      </w:r>
      <w:r>
        <w:t xml:space="preserve">in</w:t>
      </w:r>
      <w:r>
        <w:t xml:space="preserve"> </w:t>
      </w:r>
      <w:r>
        <w:rPr>
          <w:bCs/>
          <w:b/>
        </w:rPr>
        <w:t xml:space="preserve">Iran Tehran</w:t>
      </w:r>
      <w:r>
        <w:t xml:space="preserve"> </w:t>
      </w:r>
      <w:r>
        <w:t xml:space="preserve">is both complex and transformative. As the city continues to evolve as a hub for economic activity, consultants will remain essential in guiding organizations through regulatory challenges, technological shifts, and global market dynamics. This abstract academic paper underscores the importance of interdisciplinary collaboration between consultants, policymakers, and academic institutions to develop frameworks that support sustainable business growth in Tehran.</w:t>
      </w:r>
    </w:p>
    <w:p>
      <w:pPr>
        <w:pStyle w:val="BodyText"/>
      </w:pPr>
      <w:r>
        <w:t xml:space="preserve">Future research should explore the role of digital technologies in consulting practices within Iran’s context. Additionally, studies on the impact of cultural competence training for international consultants operating in Tehran could provide valuable insights for both academia and industry. By addressing these areas, researchers and practitioners can further enhance the effectiveness of Business Consultants in shaping Iran’s economic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Iran Tehran</dc:title>
  <dc:creator/>
  <cp:keywords/>
  <dcterms:created xsi:type="dcterms:W3CDTF">2026-07-21T04:11:40Z</dcterms:created>
  <dcterms:modified xsi:type="dcterms:W3CDTF">2026-07-21T04:11:40Z</dcterms:modified>
</cp:coreProperties>
</file>

<file path=docProps/custom.xml><?xml version="1.0" encoding="utf-8"?>
<Properties xmlns="http://schemas.openxmlformats.org/officeDocument/2006/custom-properties" xmlns:vt="http://schemas.openxmlformats.org/officeDocument/2006/docPropsVTypes"/>
</file>