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02f35109d0aedf7374121b4ddf83ad26fba8d13"/>
    <w:p>
      <w:pPr>
        <w:pStyle w:val="Heading1"/>
      </w:pPr>
      <w:r>
        <w:t xml:space="preserve">Abstract Academic Document: The Role and Relevance of a Business Consultant in Iraq, Baghdad</w:t>
      </w:r>
    </w:p>
    <w:p>
      <w:pPr>
        <w:pStyle w:val="FirstParagraph"/>
      </w:pPr>
      <w:r>
        <w:rPr>
          <w:bCs/>
          <w:b/>
        </w:rPr>
        <w:t xml:space="preserve">Abstract academic:</w:t>
      </w:r>
      <w:r>
        <w:t xml:space="preserve"> </w:t>
      </w:r>
      <w:r>
        <w:t xml:space="preserve">This document presents an in-depth exploration of the critical role played by a</w:t>
      </w:r>
      <w:r>
        <w:t xml:space="preserve"> </w:t>
      </w:r>
      <w:r>
        <w:rPr>
          <w:bCs/>
          <w:b/>
        </w:rPr>
        <w:t xml:space="preserve">Business Consultant</w:t>
      </w:r>
      <w:r>
        <w:t xml:space="preserve"> </w:t>
      </w:r>
      <w:r>
        <w:t xml:space="preserve">operating within the dynamic economic and political landscape of</w:t>
      </w:r>
      <w:r>
        <w:t xml:space="preserve"> </w:t>
      </w:r>
      <w:r>
        <w:rPr>
          <w:bCs/>
          <w:b/>
        </w:rPr>
        <w:t xml:space="preserve">Iraq Baghdad</w:t>
      </w:r>
      <w:r>
        <w:t xml:space="preserve">. The focus is on analyzing how business consultants contribute to organizational growth, economic stability, and strategic decision-making in a region marked by post-conflict recovery, geopolitical complexities, and evolving market demands. Given Iraq’s unique socio-economic challenges—particularly in its capital city of Baghdad—the role of a business consultant extends beyond traditional advisory functions to encompass cultural adaptation, risk mitigation strategies, and fostering sustainable development. This abstract academic document synthesizes theoretical frameworks with practical insights to underscore the transformative potential of business consultancy in addressing the multifaceted needs of businesses operating within Iraq Baghdad.</w:t>
      </w:r>
    </w:p>
    <w:bookmarkStart w:id="20" w:name="introduction"/>
    <w:p>
      <w:pPr>
        <w:pStyle w:val="Heading2"/>
      </w:pPr>
      <w:r>
        <w:t xml:space="preserve">Introduction</w:t>
      </w:r>
    </w:p>
    <w:p>
      <w:pPr>
        <w:pStyle w:val="FirstParagraph"/>
      </w:pPr>
      <w:r>
        <w:t xml:space="preserve">The post-2003 era in Iraq has witnessed significant economic and political transformation, with Baghdad emerging as a central hub for trade, investment, and governance. However, the interplay of factors such as sanctions, war-related disruptions, political instability, and infrastructural challenges has created a complex business environment. In this context, the role of a</w:t>
      </w:r>
      <w:r>
        <w:t xml:space="preserve"> </w:t>
      </w:r>
      <w:r>
        <w:rPr>
          <w:bCs/>
          <w:b/>
        </w:rPr>
        <w:t xml:space="preserve">Business Consultant</w:t>
      </w:r>
      <w:r>
        <w:t xml:space="preserve"> </w:t>
      </w:r>
      <w:r>
        <w:t xml:space="preserve">is pivotal in helping organizations navigate these uncertainties while aligning with local and international regulatory frameworks. This abstract academic document aims to dissect the responsibilities, methodologies, and impact of business consultants operating in</w:t>
      </w:r>
      <w:r>
        <w:t xml:space="preserve"> </w:t>
      </w:r>
      <w:r>
        <w:rPr>
          <w:bCs/>
          <w:b/>
        </w:rPr>
        <w:t xml:space="preserve">Iraq Baghdad</w:t>
      </w:r>
      <w:r>
        <w:t xml:space="preserve">, emphasizing their role as catalysts for economic resilience and innovation.</w:t>
      </w:r>
    </w:p>
    <w:bookmarkEnd w:id="20"/>
    <w:bookmarkStart w:id="21" w:name="Xc8088494fed53d89eec780374c23cb1b9072dce"/>
    <w:p>
      <w:pPr>
        <w:pStyle w:val="Heading2"/>
      </w:pPr>
      <w:r>
        <w:t xml:space="preserve">The Unique Challenges of Business Consulting in Iraq Baghdad</w:t>
      </w:r>
    </w:p>
    <w:p>
      <w:pPr>
        <w:pStyle w:val="FirstParagraph"/>
      </w:pPr>
      <w:r>
        <w:t xml:space="preserve">Baghdad, as the capital of Iraq, presents a unique set of challenges for business consultants. These include:</w:t>
      </w:r>
    </w:p>
    <w:p>
      <w:pPr>
        <w:numPr>
          <w:ilvl w:val="0"/>
          <w:numId w:val="1001"/>
        </w:numPr>
        <w:pStyle w:val="Compact"/>
      </w:pPr>
      <w:r>
        <w:rPr>
          <w:bCs/>
          <w:b/>
        </w:rPr>
        <w:t xml:space="preserve">Economic Volatility:</w:t>
      </w:r>
      <w:r>
        <w:t xml:space="preserve"> </w:t>
      </w:r>
      <w:r>
        <w:t xml:space="preserve">The Iraqi economy is heavily reliant on oil exports, which are subject to global price fluctuations and sanctions. Business consultants must devise strategies that balance risk and reward in such an environment.</w:t>
      </w:r>
    </w:p>
    <w:p>
      <w:pPr>
        <w:numPr>
          <w:ilvl w:val="0"/>
          <w:numId w:val="1001"/>
        </w:numPr>
        <w:pStyle w:val="Compact"/>
      </w:pPr>
      <w:r>
        <w:rPr>
          <w:bCs/>
          <w:b/>
        </w:rPr>
        <w:t xml:space="preserve">Political Uncertainty:</w:t>
      </w:r>
      <w:r>
        <w:t xml:space="preserve"> </w:t>
      </w:r>
      <w:r>
        <w:t xml:space="preserve">Frequent changes in government policies, corruption, and security concerns necessitate a high degree of adaptability. Consultants must stay informed about political dynamics to provide actionable recommendations.</w:t>
      </w:r>
    </w:p>
    <w:p>
      <w:pPr>
        <w:numPr>
          <w:ilvl w:val="0"/>
          <w:numId w:val="1001"/>
        </w:numPr>
        <w:pStyle w:val="Compact"/>
      </w:pPr>
      <w:r>
        <w:rPr>
          <w:bCs/>
          <w:b/>
        </w:rPr>
        <w:t xml:space="preserve">Cultural Sensitivity:</w:t>
      </w:r>
      <w:r>
        <w:t xml:space="preserve"> </w:t>
      </w:r>
      <w:r>
        <w:t xml:space="preserve">A deep understanding of Iraqi culture, business etiquette, and local governance is essential. Consultants must build trust with stakeholders while respecting traditional practices.</w:t>
      </w:r>
    </w:p>
    <w:p>
      <w:pPr>
        <w:numPr>
          <w:ilvl w:val="0"/>
          <w:numId w:val="1001"/>
        </w:numPr>
        <w:pStyle w:val="Compact"/>
      </w:pPr>
      <w:r>
        <w:rPr>
          <w:bCs/>
          <w:b/>
        </w:rPr>
        <w:t xml:space="preserve">Infrastructure Limitations:</w:t>
      </w:r>
      <w:r>
        <w:t xml:space="preserve"> </w:t>
      </w:r>
      <w:r>
        <w:t xml:space="preserve">Inadequate transportation networks, energy shortages, and outdated technology pose operational challenges that require innovative solutions.</w:t>
      </w:r>
    </w:p>
    <w:p>
      <w:pPr>
        <w:pStyle w:val="FirstParagraph"/>
      </w:pPr>
      <w:r>
        <w:t xml:space="preserve">The role of a business consultant in this context is not merely advisory; it involves bridging gaps between international best practices and the realities of Baghdad’s market. This requires a nuanced approach that integrates global expertise with local knowledge.</w:t>
      </w:r>
    </w:p>
    <w:bookmarkEnd w:id="21"/>
    <w:bookmarkStart w:id="22" w:name="Xa03612f1e2d9854f62bac0aee75be77f9fc66a5"/>
    <w:p>
      <w:pPr>
        <w:pStyle w:val="Heading2"/>
      </w:pPr>
      <w:r>
        <w:t xml:space="preserve">Key Responsibilities of a Business Consultant in Iraq Baghdad</w:t>
      </w:r>
    </w:p>
    <w:p>
      <w:pPr>
        <w:pStyle w:val="FirstParagraph"/>
      </w:pPr>
      <w:r>
        <w:t xml:space="preserve">A</w:t>
      </w:r>
      <w:r>
        <w:t xml:space="preserve"> </w:t>
      </w:r>
      <w:r>
        <w:rPr>
          <w:bCs/>
          <w:b/>
        </w:rPr>
        <w:t xml:space="preserve">Business Consultant</w:t>
      </w:r>
      <w:r>
        <w:t xml:space="preserve"> </w:t>
      </w:r>
      <w:r>
        <w:t xml:space="preserve">operating in</w:t>
      </w:r>
      <w:r>
        <w:t xml:space="preserve"> </w:t>
      </w:r>
      <w:r>
        <w:rPr>
          <w:bCs/>
          <w:b/>
        </w:rPr>
        <w:t xml:space="preserve">Iraq Baghdad</w:t>
      </w:r>
      <w:r>
        <w:t xml:space="preserve"> </w:t>
      </w:r>
      <w:r>
        <w:t xml:space="preserve">must fulfill several critical responsibilities, including:</w:t>
      </w:r>
    </w:p>
    <w:p>
      <w:pPr>
        <w:numPr>
          <w:ilvl w:val="0"/>
          <w:numId w:val="1002"/>
        </w:numPr>
        <w:pStyle w:val="Compact"/>
      </w:pPr>
      <w:r>
        <w:rPr>
          <w:bCs/>
          <w:b/>
        </w:rPr>
        <w:t xml:space="preserve">Strategic Planning:</w:t>
      </w:r>
      <w:r>
        <w:t xml:space="preserve"> </w:t>
      </w:r>
      <w:r>
        <w:t xml:space="preserve">Developing long-term strategies to enhance organizational efficiency, competitiveness, and compliance with Iraqi laws. This includes market analysis, SWOT assessments, and risk evaluation tailored to Baghdad’s economic climate.</w:t>
      </w:r>
    </w:p>
    <w:p>
      <w:pPr>
        <w:numPr>
          <w:ilvl w:val="0"/>
          <w:numId w:val="1002"/>
        </w:numPr>
        <w:pStyle w:val="Compact"/>
      </w:pPr>
      <w:r>
        <w:rPr>
          <w:bCs/>
          <w:b/>
        </w:rPr>
        <w:t xml:space="preserve">Operational Optimization:</w:t>
      </w:r>
      <w:r>
        <w:t xml:space="preserve"> </w:t>
      </w:r>
      <w:r>
        <w:t xml:space="preserve">Identifying inefficiencies in processes such as supply chain management, human resources (HR), and financial operations. Consultants often leverage technology to modernize outdated systems while adhering to local regulations.</w:t>
      </w:r>
    </w:p>
    <w:p>
      <w:pPr>
        <w:numPr>
          <w:ilvl w:val="0"/>
          <w:numId w:val="1002"/>
        </w:numPr>
        <w:pStyle w:val="Compact"/>
      </w:pPr>
      <w:r>
        <w:rPr>
          <w:bCs/>
          <w:b/>
        </w:rPr>
        <w:t xml:space="preserve">Cultural Integration:</w:t>
      </w:r>
      <w:r>
        <w:t xml:space="preserve"> </w:t>
      </w:r>
      <w:r>
        <w:t xml:space="preserve">Facilitating cross-cultural communication between foreign investors and Iraqi stakeholders. This involves training on cultural norms, negotiation styles, and ethical considerations specific to Baghdad’s business environment.</w:t>
      </w:r>
    </w:p>
    <w:p>
      <w:pPr>
        <w:numPr>
          <w:ilvl w:val="0"/>
          <w:numId w:val="1002"/>
        </w:numPr>
        <w:pStyle w:val="Compact"/>
      </w:pPr>
      <w:r>
        <w:rPr>
          <w:bCs/>
          <w:b/>
        </w:rPr>
        <w:t xml:space="preserve">Policy Advocacy:</w:t>
      </w:r>
      <w:r>
        <w:t xml:space="preserve"> </w:t>
      </w:r>
      <w:r>
        <w:t xml:space="preserve">Advising businesses on navigating bureaucratic hurdles, including tax regulations, licensing requirements, and labor laws. Consultants also act as intermediaries between organizations and government agencies.</w:t>
      </w:r>
    </w:p>
    <w:p>
      <w:pPr>
        <w:numPr>
          <w:ilvl w:val="0"/>
          <w:numId w:val="1002"/>
        </w:numPr>
        <w:pStyle w:val="Compact"/>
      </w:pPr>
      <w:r>
        <w:rPr>
          <w:bCs/>
          <w:b/>
        </w:rPr>
        <w:t xml:space="preserve">Sustainability Initiatives:</w:t>
      </w:r>
      <w:r>
        <w:t xml:space="preserve"> </w:t>
      </w:r>
      <w:r>
        <w:t xml:space="preserve">Promoting environmentally responsible practices in sectors such as energy (oil &amp; gas) and construction, aligning with international standards while addressing Iraq’s unique environmental challenges.</w:t>
      </w:r>
    </w:p>
    <w:bookmarkEnd w:id="22"/>
    <w:bookmarkStart w:id="23" w:name="Xbd0eb97ca8db9058e15d8c5f9b39ce0a02a3bd8"/>
    <w:p>
      <w:pPr>
        <w:pStyle w:val="Heading2"/>
      </w:pPr>
      <w:r>
        <w:t xml:space="preserve">Case Studies: The Impact of Business Consultants in Baghdad</w:t>
      </w:r>
    </w:p>
    <w:p>
      <w:pPr>
        <w:pStyle w:val="FirstParagraph"/>
      </w:pPr>
      <w:r>
        <w:t xml:space="preserve">Several case studies illustrate the transformative role of business consultants in Baghdad. For instance:</w:t>
      </w:r>
    </w:p>
    <w:p>
      <w:pPr>
        <w:numPr>
          <w:ilvl w:val="0"/>
          <w:numId w:val="1003"/>
        </w:numPr>
        <w:pStyle w:val="Compact"/>
      </w:pPr>
      <w:r>
        <w:rPr>
          <w:bCs/>
          <w:b/>
        </w:rPr>
        <w:t xml:space="preserve">Casualty Reduction in SMEs:</w:t>
      </w:r>
      <w:r>
        <w:t xml:space="preserve"> </w:t>
      </w:r>
      <w:r>
        <w:t xml:space="preserve">A consultant helped a small manufacturing firm in Baghdad improve its operational efficiency by 30% through cost-cutting measures and workforce reorganization, enabling it to survive amid rising inflation.</w:t>
      </w:r>
    </w:p>
    <w:p>
      <w:pPr>
        <w:numPr>
          <w:ilvl w:val="0"/>
          <w:numId w:val="1003"/>
        </w:numPr>
        <w:pStyle w:val="Compact"/>
      </w:pPr>
      <w:r>
        <w:rPr>
          <w:bCs/>
          <w:b/>
        </w:rPr>
        <w:t xml:space="preserve">Foreign Investment Facilitation:</w:t>
      </w:r>
      <w:r>
        <w:t xml:space="preserve"> </w:t>
      </w:r>
      <w:r>
        <w:t xml:space="preserve">A multinational corporation entering the Iraqi market relied on a business consultant to navigate complex licensing procedures, resulting in a successful partnership with local entrepreneurs.</w:t>
      </w:r>
    </w:p>
    <w:p>
      <w:pPr>
        <w:numPr>
          <w:ilvl w:val="0"/>
          <w:numId w:val="1003"/>
        </w:numPr>
        <w:pStyle w:val="Compact"/>
      </w:pPr>
      <w:r>
        <w:rPr>
          <w:bCs/>
          <w:b/>
        </w:rPr>
        <w:t xml:space="preserve">Economic Diversification:</w:t>
      </w:r>
      <w:r>
        <w:t xml:space="preserve"> </w:t>
      </w:r>
      <w:r>
        <w:t xml:space="preserve">Consultants collaborated with the Baghdad Chamber of Commerce to develop strategies for reducing oil dependency, promoting sectors like agriculture and technology through targeted investment plans.</w:t>
      </w:r>
    </w:p>
    <w:bookmarkEnd w:id="23"/>
    <w:bookmarkStart w:id="24" w:name="Xadf83cebb7ecf9c97591b1b65af2bba48e2c5e8"/>
    <w:p>
      <w:pPr>
        <w:pStyle w:val="Heading2"/>
      </w:pPr>
      <w:r>
        <w:t xml:space="preserve">The Future of Business Consultancy in Iraq Baghdad</w:t>
      </w:r>
    </w:p>
    <w:p>
      <w:pPr>
        <w:pStyle w:val="FirstParagraph"/>
      </w:pPr>
      <w:r>
        <w:t xml:space="preserve">As Iraq continues its post-conflict reconstruction, the demand for skilled business consultants is expected to grow. The rise of digital transformation, global trade agreements (e.g., with China and the Gulf states), and initiatives by international organizations (e.g., World Bank) will create new opportunities. However, consultants must also address emerging challenges such as cybersecurity threats, climate change impacts on resource management, and the need for workforce upskilling in Baghdad’s labor market.</w:t>
      </w:r>
    </w:p>
    <w:p>
      <w:pPr>
        <w:pStyle w:val="BodyText"/>
      </w:pPr>
      <w:r>
        <w:t xml:space="preserve">Moreover, the integration of artificial intelligence (AI) and data analytics into consultancy services could revolutionize how businesses operate in Baghdad. Consultants will need to leverage these tools while ensuring ethical compliance with Iraqi laws and cultural expectations.</w:t>
      </w:r>
    </w:p>
    <w:bookmarkEnd w:id="24"/>
    <w:bookmarkStart w:id="25" w:name="conclusion"/>
    <w:p>
      <w:pPr>
        <w:pStyle w:val="Heading2"/>
      </w:pPr>
      <w:r>
        <w:t xml:space="preserve">Conclusion</w:t>
      </w:r>
    </w:p>
    <w:p>
      <w:pPr>
        <w:pStyle w:val="FirstParagraph"/>
      </w:pPr>
      <w:r>
        <w:t xml:space="preserve">This abstract academic document underscores the indispensable role of a</w:t>
      </w:r>
      <w:r>
        <w:t xml:space="preserve"> </w:t>
      </w:r>
      <w:r>
        <w:rPr>
          <w:bCs/>
          <w:b/>
        </w:rPr>
        <w:t xml:space="preserve">Business Consultant</w:t>
      </w:r>
      <w:r>
        <w:t xml:space="preserve"> </w:t>
      </w:r>
      <w:r>
        <w:t xml:space="preserve">in the context of</w:t>
      </w:r>
      <w:r>
        <w:t xml:space="preserve"> </w:t>
      </w:r>
      <w:r>
        <w:rPr>
          <w:bCs/>
          <w:b/>
        </w:rPr>
        <w:t xml:space="preserve">Iraq Baghdad</w:t>
      </w:r>
      <w:r>
        <w:t xml:space="preserve">. By addressing economic, political, and cultural complexities, consultants not only empower organizations but also contribute to the broader goal of national development. As Baghdad continues to evolve as an economic hub in the Middle East, the expertise of business consultants will remain a cornerstone for sustainable growth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Iraq Baghdad</dc:title>
  <dc:creator/>
  <dc:language>en</dc:language>
  <cp:keywords/>
  <dcterms:created xsi:type="dcterms:W3CDTF">2026-07-23T16:18:05Z</dcterms:created>
  <dcterms:modified xsi:type="dcterms:W3CDTF">2026-07-23T16:18:05Z</dcterms:modified>
</cp:coreProperties>
</file>

<file path=docProps/custom.xml><?xml version="1.0" encoding="utf-8"?>
<Properties xmlns="http://schemas.openxmlformats.org/officeDocument/2006/custom-properties" xmlns:vt="http://schemas.openxmlformats.org/officeDocument/2006/docPropsVTypes"/>
</file>