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01f977ce821f98f901e5bcedb6225665004978b"/>
    <w:p>
      <w:pPr>
        <w:pStyle w:val="Heading1"/>
      </w:pPr>
      <w:r>
        <w:t xml:space="preserve">Abstract Academic Document: The Role and Challenges of a Business Consultant in Japan, Kyoto</w:t>
      </w:r>
    </w:p>
    <w:p>
      <w:pPr>
        <w:pStyle w:val="FirstParagraph"/>
      </w:pPr>
      <w:r>
        <w:rPr>
          <w:bCs/>
          <w:b/>
        </w:rPr>
        <w:t xml:space="preserve">Keywords:</w:t>
      </w:r>
      <w:r>
        <w:t xml:space="preserve"> </w:t>
      </w:r>
      <w:r>
        <w:t xml:space="preserve">Abstract academic, Business Consultant, Japan Kyoto.</w:t>
      </w:r>
    </w:p>
    <w:p>
      <w:pPr>
        <w:pStyle w:val="BodyText"/>
      </w:pPr>
      <w:r>
        <w:t xml:space="preserve">The role of a</w:t>
      </w:r>
      <w:r>
        <w:t xml:space="preserve"> </w:t>
      </w:r>
      <w:r>
        <w:rPr>
          <w:bCs/>
          <w:b/>
        </w:rPr>
        <w:t xml:space="preserve">Business Consultant</w:t>
      </w:r>
      <w:r>
        <w:t xml:space="preserve"> </w:t>
      </w:r>
      <w:r>
        <w:t xml:space="preserve">in the context of</w:t>
      </w:r>
      <w:r>
        <w:t xml:space="preserve"> </w:t>
      </w:r>
      <w:r>
        <w:rPr>
          <w:iCs/>
          <w:i/>
        </w:rPr>
        <w:t xml:space="preserve">Japan Kyoto</w:t>
      </w:r>
      <w:r>
        <w:t xml:space="preserve"> </w:t>
      </w:r>
      <w:r>
        <w:t xml:space="preserve">represents a unique intersection of global business practices and local cultural intricacies. This abstract academic document explores the multifaceted responsibilities, challenges, and opportunities that define the work of a business consultant operating within this specific geographical and cultural framework. The analysis is framed through an academic lens to provide insights into how consultants navigate the complexities of Japan’s economic landscape, with a particular focus on Kyoto’s historical significance, traditional industries, and modern business dynamics.</w:t>
      </w:r>
    </w:p>
    <w:p>
      <w:pPr>
        <w:pStyle w:val="BodyText"/>
      </w:pPr>
      <w:r>
        <w:t xml:space="preserve">Kyoto, historically known as the cultural and intellectual heart of Japan, has evolved into a hub for innovation while retaining its deep-rooted traditions. As a</w:t>
      </w:r>
      <w:r>
        <w:t xml:space="preserve"> </w:t>
      </w:r>
      <w:r>
        <w:rPr>
          <w:bCs/>
          <w:b/>
        </w:rPr>
        <w:t xml:space="preserve">Business Consultant</w:t>
      </w:r>
      <w:r>
        <w:t xml:space="preserve">, operating in this region requires an acute understanding of both the historical context and contemporary economic trends that shape business decisions. The document emphasizes how consultants must integrate global best practices with local customs to achieve sustainable outcomes for clients in Kyoto’s diverse sectors, including manufacturing, technology, tourism, and academia.</w:t>
      </w:r>
    </w:p>
    <w:p>
      <w:pPr>
        <w:pStyle w:val="BodyText"/>
      </w:pPr>
      <w:r>
        <w:t xml:space="preserve">One of the primary responsibilities of a</w:t>
      </w:r>
      <w:r>
        <w:t xml:space="preserve"> </w:t>
      </w:r>
      <w:r>
        <w:rPr>
          <w:bCs/>
          <w:b/>
        </w:rPr>
        <w:t xml:space="preserve">Business Consultant</w:t>
      </w:r>
      <w:r>
        <w:t xml:space="preserve"> </w:t>
      </w:r>
      <w:r>
        <w:t xml:space="preserve">in Kyoto is to analyze and optimize organizational performance within the constraints of Japan’s regulatory environment. This includes navigating labor laws that prioritize employee welfare, such as strict regulations on working hours and overtime compensation. Additionally, consultants must address the cultural nuances that influence business etiquette, decision-making processes, and hierarchical structures inherent in Japanese corporate culture. For instance, consensus-driven decision-making and long-term relationship-building are critical factors that differentiate Kyoto’s business environment from Western counterparts.</w:t>
      </w:r>
    </w:p>
    <w:p>
      <w:pPr>
        <w:pStyle w:val="BodyText"/>
      </w:pPr>
      <w:r>
        <w:t xml:space="preserve">The document also highlights the importance of language proficiency and cultural competence for a</w:t>
      </w:r>
      <w:r>
        <w:t xml:space="preserve"> </w:t>
      </w:r>
      <w:r>
        <w:rPr>
          <w:bCs/>
          <w:b/>
        </w:rPr>
        <w:t xml:space="preserve">Business Consultant</w:t>
      </w:r>
      <w:r>
        <w:t xml:space="preserve"> </w:t>
      </w:r>
      <w:r>
        <w:t xml:space="preserve">working in</w:t>
      </w:r>
      <w:r>
        <w:t xml:space="preserve"> </w:t>
      </w:r>
      <w:r>
        <w:rPr>
          <w:iCs/>
          <w:i/>
        </w:rPr>
        <w:t xml:space="preserve">Japan Kyoto</w:t>
      </w:r>
      <w:r>
        <w:t xml:space="preserve">. While English is increasingly used in international business settings, Japanese remains the primary language for internal communication and client engagement. Consultants must therefore balance multilingual capabilities with an understanding of non-verbal communication cues, such as bowing protocols, gift-giving customs, and the use of honorifics. These elements are not merely superficial; they are integral to establishing trust and credibility in business relationships.</w:t>
      </w:r>
    </w:p>
    <w:p>
      <w:pPr>
        <w:pStyle w:val="BodyText"/>
      </w:pPr>
      <w:r>
        <w:t xml:space="preserve">Kyoto’s economy is characterized by a blend of traditional industries—such as textiles, ceramics, and food production—and emerging sectors like information technology and renewable energy. A</w:t>
      </w:r>
      <w:r>
        <w:t xml:space="preserve"> </w:t>
      </w:r>
      <w:r>
        <w:rPr>
          <w:bCs/>
          <w:b/>
        </w:rPr>
        <w:t xml:space="preserve">Business Consultant</w:t>
      </w:r>
      <w:r>
        <w:t xml:space="preserve"> </w:t>
      </w:r>
      <w:r>
        <w:t xml:space="preserve">must therefore possess a versatile skill set to address the needs of clients across these diverse domains. For example, consultants working with traditional manufacturers may focus on optimizing supply chain efficiency while ensuring compliance with heritage preservation standards. Conversely, those advising tech startups in Kyoto might prioritize strategies for scaling operations and securing venture capital in a competitive market.</w:t>
      </w:r>
    </w:p>
    <w:p>
      <w:pPr>
        <w:pStyle w:val="BodyText"/>
      </w:pPr>
      <w:r>
        <w:t xml:space="preserve">The academic analysis presented in this abstract underscores the challenges posed by Japan’s rigid corporate hierarchy and reluctance to adopt foreign methodologies without thorough adaptation. Consultants are tasked with bridging this gap by demonstrating how international frameworks can be customized to align with Kyoto’s cultural values. This requires a deep understanding of local stakeholders, including government officials, industry associations, and community leaders, who play a pivotal role in shaping business policies.</w:t>
      </w:r>
    </w:p>
    <w:p>
      <w:pPr>
        <w:pStyle w:val="BodyText"/>
      </w:pPr>
      <w:r>
        <w:t xml:space="preserve">Moreover, the document addresses the environmental and sustainability initiatives that are gaining prominence in Kyoto. As part of Japan’s broader commitment to reducing carbon emissions and promoting green technologies, consultants must incorporate eco-friendly practices into their strategic recommendations. This includes advising clients on energy-efficient operations, waste reduction strategies, and aligning business goals with national sustainability targets such as those outlined in the Japanese government’s Green Growth Strategy.</w:t>
      </w:r>
    </w:p>
    <w:p>
      <w:pPr>
        <w:pStyle w:val="BodyText"/>
      </w:pPr>
      <w:r>
        <w:t xml:space="preserve">Another critical aspect discussed is the role of a</w:t>
      </w:r>
      <w:r>
        <w:t xml:space="preserve"> </w:t>
      </w:r>
      <w:r>
        <w:rPr>
          <w:bCs/>
          <w:b/>
        </w:rPr>
        <w:t xml:space="preserve">Business Consultant</w:t>
      </w:r>
      <w:r>
        <w:t xml:space="preserve"> </w:t>
      </w:r>
      <w:r>
        <w:t xml:space="preserve">in fostering innovation within Kyoto’s traditional industries. The city’s historical significance as a center for craftsmanship and artistry presents both challenges and opportunities. Consultants are often called upon to introduce digital transformation tools, such as automation and data analytics, while respecting the artisanal heritage that defines these sectors. This delicate balance between modernization and preservation is central to the consultant’s mission in Kyoto.</w:t>
      </w:r>
    </w:p>
    <w:p>
      <w:pPr>
        <w:pStyle w:val="BodyText"/>
      </w:pPr>
      <w:r>
        <w:t xml:space="preserve">The abstract also touches on the broader implications of globalization for business consulting in</w:t>
      </w:r>
      <w:r>
        <w:t xml:space="preserve"> </w:t>
      </w:r>
      <w:r>
        <w:rPr>
          <w:iCs/>
          <w:i/>
        </w:rPr>
        <w:t xml:space="preserve">Japan Kyoto</w:t>
      </w:r>
      <w:r>
        <w:t xml:space="preserve">. As multinational corporations establish operations in Japan, they increasingly seek local consultants who can act as cultural intermediaries. This role extends beyond transactional advice to include strategic counsel on market entry, branding, and consumer behavior analysis tailored to Kyoto’s demographic profile. For instance, understanding the preferences of Kyoto’s aging population and its growing appeal to international tourists is essential for consultants advising on product development and marketing campaigns.</w:t>
      </w:r>
    </w:p>
    <w:p>
      <w:pPr>
        <w:pStyle w:val="BodyText"/>
      </w:pPr>
      <w:r>
        <w:t xml:space="preserve">In conclusion, this academic abstract provides a comprehensive overview of the</w:t>
      </w:r>
      <w:r>
        <w:t xml:space="preserve"> </w:t>
      </w:r>
      <w:r>
        <w:rPr>
          <w:bCs/>
          <w:b/>
        </w:rPr>
        <w:t xml:space="preserve">Business Consultant</w:t>
      </w:r>
      <w:r>
        <w:t xml:space="preserve">’s role in</w:t>
      </w:r>
      <w:r>
        <w:t xml:space="preserve"> </w:t>
      </w:r>
      <w:r>
        <w:rPr>
          <w:iCs/>
          <w:i/>
        </w:rPr>
        <w:t xml:space="preserve">Japan Kyoto</w:t>
      </w:r>
      <w:r>
        <w:t xml:space="preserve">, emphasizing the need for cultural agility, technical expertise, and a nuanced understanding of local context. The analysis underscores that success in this field hinges on the ability to harmonize global business principles with the unique characteristics of Kyoto’s economy and society. As Japan continues to evolve as a global economic actor, the demand for skilled consultants who can navigate its complexities will only grow, making</w:t>
      </w:r>
      <w:r>
        <w:t xml:space="preserve"> </w:t>
      </w:r>
      <w:r>
        <w:rPr>
          <w:iCs/>
          <w:i/>
        </w:rPr>
        <w:t xml:space="preserve">Japan Kyoto</w:t>
      </w:r>
      <w:r>
        <w:t xml:space="preserve"> </w:t>
      </w:r>
      <w:r>
        <w:t xml:space="preserve">a pivotal region for academic and professional exploration in this field.</w:t>
      </w:r>
    </w:p>
    <w:p>
      <w:pPr>
        <w:pStyle w:val="BodyText"/>
      </w:pPr>
      <w:r>
        <w:rPr>
          <w:bCs/>
          <w:b/>
        </w:rPr>
        <w:t xml:space="preserve">Word Count:</w:t>
      </w:r>
      <w:r>
        <w:t xml:space="preserve"> </w:t>
      </w:r>
      <w:r>
        <w:t xml:space="preserve">827</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Japan Kyoto</dc:title>
  <dc:creator/>
  <dc:language>en</dc:language>
  <cp:keywords/>
  <dcterms:created xsi:type="dcterms:W3CDTF">2026-07-23T23:15:00Z</dcterms:created>
  <dcterms:modified xsi:type="dcterms:W3CDTF">2026-07-23T23:15:00Z</dcterms:modified>
</cp:coreProperties>
</file>

<file path=docProps/custom.xml><?xml version="1.0" encoding="utf-8"?>
<Properties xmlns="http://schemas.openxmlformats.org/officeDocument/2006/custom-properties" xmlns:vt="http://schemas.openxmlformats.org/officeDocument/2006/docPropsVTypes"/>
</file>