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2b9bbfb3d1377a1395bddb60c32805ee7b3a6d3"/>
    <w:p>
      <w:pPr>
        <w:pStyle w:val="Heading1"/>
      </w:pPr>
      <w:r>
        <w:t xml:space="preserve">Abstract Academic Document: The Role of a Business Consultant in Kazakhstan Almaty</w:t>
      </w:r>
    </w:p>
    <w:bookmarkStart w:id="20" w:name="introduction"/>
    <w:p>
      <w:pPr>
        <w:pStyle w:val="Heading2"/>
      </w:pPr>
      <w:r>
        <w:t xml:space="preserve">Introduction</w:t>
      </w:r>
    </w:p>
    <w:p>
      <w:pPr>
        <w:pStyle w:val="FirstParagraph"/>
      </w:pPr>
      <w:r>
        <w:t xml:space="preserve">The role of a Business Consultant has become increasingly pivotal in shaping the economic landscape of Kazakhstan, particularly within the dynamic urban center of Almaty. As one of the largest and most economically significant cities in Central Asia, Almaty serves as a strategic hub for trade, investment, and innovation. This abstract academic document explores the multifaceted responsibilities and challenges faced by Business Consultants operating in this region. By examining the unique economic, cultural, and political factors that define Kazakhstan Almaty, this paper highlights how consultants contribute to organizational growth, market adaptation, and sustainable development in a rapidly evolving environment.</w:t>
      </w:r>
    </w:p>
    <w:bookmarkEnd w:id="20"/>
    <w:bookmarkStart w:id="21" w:name="X3a49623f6149fedf9f9df9898089985e4e0932b"/>
    <w:p>
      <w:pPr>
        <w:pStyle w:val="Heading2"/>
      </w:pPr>
      <w:r>
        <w:t xml:space="preserve">Key Challenges of Business Consultancy in Kazakhstan Almaty</w:t>
      </w:r>
    </w:p>
    <w:p>
      <w:pPr>
        <w:pStyle w:val="FirstParagraph"/>
      </w:pPr>
      <w:r>
        <w:t xml:space="preserve">Kazakhstan Almaty presents a unique set of challenges for Business Consultants due to its transitional economy, which is navigating between traditional resource-based industries and emerging sectors such as technology, finance, and green energy. Consultants must address the complexities of market volatility caused by global commodity price fluctuations and domestic policy shifts. For instance, recent reforms in tax regulations and labor laws require businesses to realign their strategies swiftly, necessitating expert guidance from consultants.</w:t>
      </w:r>
    </w:p>
    <w:p>
      <w:pPr>
        <w:pStyle w:val="BodyText"/>
      </w:pPr>
      <w:r>
        <w:t xml:space="preserve">Another critical challenge is the regulatory environment. While Kazakhstan has made strides in improving its business climate through initiatives like the “Kazakhstan 2030” strategy, inconsistencies in enforcement and bureaucratic hurdles remain. Business Consultants in Almaty must navigate these intricacies to ensure compliance while optimizing operational efficiency. Additionally, cultural factors such as hierarchical decision-making processes and a preference for long-term relationships over short-term gains influence how consultants approach client interactions.</w:t>
      </w:r>
    </w:p>
    <w:bookmarkEnd w:id="21"/>
    <w:bookmarkStart w:id="22" w:name="X896fe27b308b521798506eb9f8c2841439d2707"/>
    <w:p>
      <w:pPr>
        <w:pStyle w:val="Heading2"/>
      </w:pPr>
      <w:r>
        <w:t xml:space="preserve">Opportunities for Business Consultants in Kazakhstan Almaty</w:t>
      </w:r>
    </w:p>
    <w:p>
      <w:pPr>
        <w:pStyle w:val="FirstParagraph"/>
      </w:pPr>
      <w:r>
        <w:t xml:space="preserve">Despite these challenges, Kazakhstan Almaty offers substantial opportunities for Business Consultants to make an impact. The city's strategic location at the crossroads of Europe and Asia positions it as a key player in regional trade corridors, including the Belt and Road Initiative. This has spurred demand for consultants specializing in supply chain optimization, cross-border logistics, and international market expansion.</w:t>
      </w:r>
    </w:p>
    <w:p>
      <w:pPr>
        <w:pStyle w:val="BodyText"/>
      </w:pPr>
      <w:r>
        <w:t xml:space="preserve">Moreover, Kazakhstan’s government has prioritized economic diversification to reduce reliance on oil exports. Business Consultants are instrumental in helping local firms transition into high-growth sectors such as renewable energy, digital transformation, and agro-processing. For example, consultants have facilitated the adoption of blockchain technology in financial services and AI-driven analytics in the agricultural sector to enhance productivity.</w:t>
      </w:r>
    </w:p>
    <w:bookmarkEnd w:id="22"/>
    <w:bookmarkStart w:id="23" w:name="Xbc887d6bcac2425fa9e48f3f7e458edd7d4cd4a"/>
    <w:p>
      <w:pPr>
        <w:pStyle w:val="Heading2"/>
      </w:pPr>
      <w:r>
        <w:t xml:space="preserve">Strategic Frameworks for Effective Consultancy</w:t>
      </w:r>
    </w:p>
    <w:p>
      <w:pPr>
        <w:pStyle w:val="FirstParagraph"/>
      </w:pPr>
      <w:r>
        <w:t xml:space="preserve">To thrive in Kazakhstan Almaty’s competitive landscape, Business Consultants must employ tailored methodologies that align with local conditions. A combination of global best practices and region-specific adaptations is essential. For instance, SWOT analyses must account for Almaty’s unique market dynamics, while strategic planning should integrate insights from Kazakhstani stakeholders to ensure cultural relevance.</w:t>
      </w:r>
    </w:p>
    <w:p>
      <w:pPr>
        <w:pStyle w:val="BodyText"/>
      </w:pPr>
      <w:r>
        <w:t xml:space="preserve">Consultants are also leveraging data-driven approaches to address challenges. By analyzing local economic indicators, consumer behavior trends, and regulatory updates in real time, they can provide actionable recommendations. Collaboration with academic institutions and industry associations in Almaty further enhances the consultants’ ability to stay ahead of emerging trends.</w:t>
      </w:r>
    </w:p>
    <w:bookmarkEnd w:id="23"/>
    <w:bookmarkStart w:id="24" w:name="case-studies-real-world-applications"/>
    <w:p>
      <w:pPr>
        <w:pStyle w:val="Heading2"/>
      </w:pPr>
      <w:r>
        <w:t xml:space="preserve">Case Studies: Real-World Applications</w:t>
      </w:r>
    </w:p>
    <w:p>
      <w:pPr>
        <w:pStyle w:val="FirstParagraph"/>
      </w:pPr>
      <w:r>
        <w:t xml:space="preserve">The role of a Business Consultant is best exemplified through practical examples. One case study involves a multinational corporation entering Kazakhstan’s energy sector. The consultant team conducted a comprehensive market analysis, identifying regulatory barriers and opportunities for public-private partnerships. Their strategic recommendations enabled the firm to secure government contracts and establish a local supply chain within six months.</w:t>
      </w:r>
    </w:p>
    <w:p>
      <w:pPr>
        <w:pStyle w:val="BodyText"/>
      </w:pPr>
      <w:r>
        <w:t xml:space="preserve">Another example is the transformation of a family-owned manufacturing enterprise in Almaty. The consultant identified inefficiencies in production processes and implemented lean management practices, resulting in a 25% reduction in operational costs and improved profitability. Such success stories underscore the transformative potential of Business Consultants in Kazakhstan Almaty.</w:t>
      </w:r>
    </w:p>
    <w:bookmarkEnd w:id="24"/>
    <w:bookmarkStart w:id="25" w:name="conclusion"/>
    <w:p>
      <w:pPr>
        <w:pStyle w:val="Heading2"/>
      </w:pPr>
      <w:r>
        <w:t xml:space="preserve">Conclusion</w:t>
      </w:r>
    </w:p>
    <w:p>
      <w:pPr>
        <w:pStyle w:val="FirstParagraph"/>
      </w:pPr>
      <w:r>
        <w:t xml:space="preserve">In conclusion, the role of a Business Consultant is indispensable to the economic growth and development of Kazakhstan Almaty. As this region continues to evolve into a global business epicenter, consultants must navigate a complex interplay of challenges and opportunities. By combining technical expertise with cultural sensitivity, they can drive innovation, foster resilience, and support sustainable progress in one of Central Asia’s most dynamic cities.</w:t>
      </w:r>
    </w:p>
    <w:p>
      <w:pPr>
        <w:pStyle w:val="BodyText"/>
      </w:pPr>
      <w:r>
        <w:t xml:space="preserve">This abstract academic document reaffirms the critical importance of Business Consultants in Kazakhstan Almaty. Their work not only addresses immediate business needs but also contributes to the broader vision of economic diversification and global integration that defines Kazakhstan’s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Kazakhstan Almaty</dc:title>
  <dc:creator/>
  <dc:language>en</dc:language>
  <cp:keywords/>
  <dcterms:created xsi:type="dcterms:W3CDTF">2026-07-21T14:52:31Z</dcterms:created>
  <dcterms:modified xsi:type="dcterms:W3CDTF">2026-07-21T14:52:31Z</dcterms:modified>
</cp:coreProperties>
</file>

<file path=docProps/custom.xml><?xml version="1.0" encoding="utf-8"?>
<Properties xmlns="http://schemas.openxmlformats.org/officeDocument/2006/custom-properties" xmlns:vt="http://schemas.openxmlformats.org/officeDocument/2006/docPropsVTypes"/>
</file>