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659f0b50c0f03a1a8ce0edac4cd2d933374215e"/>
    <w:p>
      <w:pPr>
        <w:pStyle w:val="Heading1"/>
      </w:pPr>
      <w:r>
        <w:t xml:space="preserve">Abstract Academic Document on the Role of a Business Consultant in Mexico City, Mexico</w:t>
      </w:r>
    </w:p>
    <w:p>
      <w:pPr>
        <w:pStyle w:val="FirstParagraph"/>
      </w:pPr>
      <w:r>
        <w:t xml:space="preserve">The academic exploration of the role and significance of a business consultant within the dynamic economic landscape of</w:t>
      </w:r>
      <w:r>
        <w:t xml:space="preserve"> </w:t>
      </w:r>
      <w:r>
        <w:rPr>
          <w:bCs/>
          <w:b/>
        </w:rPr>
        <w:t xml:space="preserve">Mexico Mexico City</w:t>
      </w:r>
      <w:r>
        <w:t xml:space="preserve"> </w:t>
      </w:r>
      <w:r>
        <w:t xml:space="preserve">necessitates an interdisciplinary approach that integrates theoretical frameworks with empirical insights. This document presents an abstract academic analysis focused on the evolving responsibilities, challenges, and opportunities faced by business consultants operating in this vibrant metropolis. As one of the most populous cities in North America and a central hub for commerce, innovation, and cultural exchange in Mexico,</w:t>
      </w:r>
      <w:r>
        <w:t xml:space="preserve"> </w:t>
      </w:r>
      <w:r>
        <w:rPr>
          <w:bCs/>
          <w:b/>
        </w:rPr>
        <w:t xml:space="preserve">Mexico Mexico City</w:t>
      </w:r>
      <w:r>
        <w:t xml:space="preserve"> </w:t>
      </w:r>
      <w:r>
        <w:t xml:space="preserve">presents unique contexts that demand specialized expertise from professionals engaged in consultancy services.</w:t>
      </w:r>
    </w:p>
    <w:bookmarkStart w:id="20" w:name="introduction"/>
    <w:p>
      <w:pPr>
        <w:pStyle w:val="Heading2"/>
      </w:pPr>
      <w:r>
        <w:t xml:space="preserve">Introduction</w:t>
      </w:r>
    </w:p>
    <w:p>
      <w:pPr>
        <w:pStyle w:val="FirstParagraph"/>
      </w:pPr>
      <w:r>
        <w:rPr>
          <w:bCs/>
          <w:b/>
        </w:rPr>
        <w:t xml:space="preserve">Mexico Mexico City</w:t>
      </w:r>
      <w:r>
        <w:t xml:space="preserve">, renowned for its historical significance and economic prominence, has emerged as a critical player in global business networks. With its strategic location, diverse industries, and a workforce skilled in both traditional and emerging sectors, the city attracts multinational corporations and local enterprises alike. In this environment, the role of a</w:t>
      </w:r>
      <w:r>
        <w:t xml:space="preserve"> </w:t>
      </w:r>
      <w:r>
        <w:rPr>
          <w:bCs/>
          <w:b/>
        </w:rPr>
        <w:t xml:space="preserve">Business Consultant</w:t>
      </w:r>
      <w:r>
        <w:t xml:space="preserve"> </w:t>
      </w:r>
      <w:r>
        <w:t xml:space="preserve">becomes indispensable. A</w:t>
      </w:r>
      <w:r>
        <w:t xml:space="preserve"> </w:t>
      </w:r>
      <w:r>
        <w:rPr>
          <w:bCs/>
          <w:b/>
        </w:rPr>
        <w:t xml:space="preserve">Business Consultant</w:t>
      </w:r>
      <w:r>
        <w:t xml:space="preserve"> </w:t>
      </w:r>
      <w:r>
        <w:t xml:space="preserve">is an expert who provides strategic guidance to organizations to enhance efficiency, optimize operations, and achieve competitive advantages. This abstract academic document aims to dissect how the unique socio-economic and cultural dynamics of</w:t>
      </w:r>
      <w:r>
        <w:t xml:space="preserve"> </w:t>
      </w:r>
      <w:r>
        <w:rPr>
          <w:bCs/>
          <w:b/>
        </w:rPr>
        <w:t xml:space="preserve">Mexico Mexico City</w:t>
      </w:r>
      <w:r>
        <w:t xml:space="preserve"> </w:t>
      </w:r>
      <w:r>
        <w:t xml:space="preserve">shape the work of</w:t>
      </w:r>
      <w:r>
        <w:t xml:space="preserve"> </w:t>
      </w:r>
      <w:r>
        <w:rPr>
          <w:bCs/>
          <w:b/>
        </w:rPr>
        <w:t xml:space="preserve">Business Consultants</w:t>
      </w:r>
      <w:r>
        <w:t xml:space="preserve">, while emphasizing the academic relevance of this profession in a rapidly evolving urban ecosystem.</w:t>
      </w:r>
    </w:p>
    <w:bookmarkEnd w:id="20"/>
    <w:bookmarkStart w:id="21" w:name="theoretical-framework-and-methodology"/>
    <w:p>
      <w:pPr>
        <w:pStyle w:val="Heading2"/>
      </w:pPr>
      <w:r>
        <w:t xml:space="preserve">Theoretical Framework and Methodology</w:t>
      </w:r>
    </w:p>
    <w:p>
      <w:pPr>
        <w:pStyle w:val="FirstParagraph"/>
      </w:pPr>
      <w:r>
        <w:t xml:space="preserve">This abstract is grounded in theoretical models from organizational behavior, international business, and economic geography. It employs a qualitative research methodology that synthesizes secondary data from academic journals, industry reports, and case studies specific to consultancy practices in</w:t>
      </w:r>
      <w:r>
        <w:t xml:space="preserve"> </w:t>
      </w:r>
      <w:r>
        <w:rPr>
          <w:bCs/>
          <w:b/>
        </w:rPr>
        <w:t xml:space="preserve">Mexico Mexico City</w:t>
      </w:r>
      <w:r>
        <w:t xml:space="preserve">. The analysis focuses on three primary dimensions: (1) the socio-economic context of</w:t>
      </w:r>
      <w:r>
        <w:t xml:space="preserve"> </w:t>
      </w:r>
      <w:r>
        <w:rPr>
          <w:bCs/>
          <w:b/>
        </w:rPr>
        <w:t xml:space="preserve">Mexico Mexico City</w:t>
      </w:r>
      <w:r>
        <w:t xml:space="preserve">, (2) the evolving demands placed on</w:t>
      </w:r>
      <w:r>
        <w:t xml:space="preserve"> </w:t>
      </w:r>
      <w:r>
        <w:rPr>
          <w:bCs/>
          <w:b/>
        </w:rPr>
        <w:t xml:space="preserve">Business Consultants</w:t>
      </w:r>
      <w:r>
        <w:t xml:space="preserve"> </w:t>
      </w:r>
      <w:r>
        <w:t xml:space="preserve">within this environment, and (3) the academic implications of these dynamics for business education and practice.</w:t>
      </w:r>
    </w:p>
    <w:bookmarkEnd w:id="21"/>
    <w:bookmarkStart w:id="22" w:name="Xe1d6ed7f5dab08e7387558649147c08741d18a4"/>
    <w:p>
      <w:pPr>
        <w:pStyle w:val="Heading2"/>
      </w:pPr>
      <w:r>
        <w:t xml:space="preserve">The Socio-Economic Context of Mexico City</w:t>
      </w:r>
    </w:p>
    <w:p>
      <w:pPr>
        <w:pStyle w:val="FirstParagraph"/>
      </w:pPr>
      <w:r>
        <w:rPr>
          <w:bCs/>
          <w:b/>
        </w:rPr>
        <w:t xml:space="preserve">Mexico Mexico City</w:t>
      </w:r>
      <w:r>
        <w:t xml:space="preserve"> </w:t>
      </w:r>
      <w:r>
        <w:t xml:space="preserve">is not only the capital of Mexico but also its economic powerhouse. The city hosts a diverse array of industries, including finance, technology, manufacturing, and tourism. According to recent data from the National Institute of Statistics and Geography (INEGI), over 40% of Mexico’s GDP is generated within the metropolitan area. However, this growth comes with challenges such as income inequality, infrastructure demands, and regulatory complexities. These factors create a unique environment where</w:t>
      </w:r>
      <w:r>
        <w:t xml:space="preserve"> </w:t>
      </w:r>
      <w:r>
        <w:rPr>
          <w:bCs/>
          <w:b/>
        </w:rPr>
        <w:t xml:space="preserve">Business Consultants</w:t>
      </w:r>
      <w:r>
        <w:t xml:space="preserve"> </w:t>
      </w:r>
      <w:r>
        <w:t xml:space="preserve">must navigate cultural nuances while addressing global business standards.</w:t>
      </w:r>
    </w:p>
    <w:bookmarkEnd w:id="22"/>
    <w:bookmarkStart w:id="23" w:name="X5c8144e8f6c21cc04628e99a2c7a886664a84af"/>
    <w:p>
      <w:pPr>
        <w:pStyle w:val="Heading2"/>
      </w:pPr>
      <w:r>
        <w:t xml:space="preserve">The Role of a Business Consultant in Mexico City</w:t>
      </w:r>
    </w:p>
    <w:p>
      <w:pPr>
        <w:pStyle w:val="FirstParagraph"/>
      </w:pPr>
      <w:r>
        <w:t xml:space="preserve">A</w:t>
      </w:r>
      <w:r>
        <w:t xml:space="preserve"> </w:t>
      </w:r>
      <w:r>
        <w:rPr>
          <w:bCs/>
          <w:b/>
        </w:rPr>
        <w:t xml:space="preserve">Business Consultant</w:t>
      </w:r>
      <w:r>
        <w:t xml:space="preserve"> </w:t>
      </w:r>
      <w:r>
        <w:t xml:space="preserve">in</w:t>
      </w:r>
      <w:r>
        <w:t xml:space="preserve"> </w:t>
      </w:r>
      <w:r>
        <w:rPr>
          <w:bCs/>
          <w:b/>
        </w:rPr>
        <w:t xml:space="preserve">Mexico Mexico City</w:t>
      </w:r>
      <w:r>
        <w:t xml:space="preserve"> </w:t>
      </w:r>
      <w:r>
        <w:t xml:space="preserve">serves as a bridge between local and international business practices. Their responsibilities span strategic planning, process optimization, risk management, and digital transformation. For instance, consultants working with SMEs (Small and Medium Enterprises) often focus on aligning operations with the city’s regulatory frameworks while leveraging its connectivity to global markets. Additionally,</w:t>
      </w:r>
      <w:r>
        <w:t xml:space="preserve"> </w:t>
      </w:r>
      <w:r>
        <w:rPr>
          <w:bCs/>
          <w:b/>
        </w:rPr>
        <w:t xml:space="preserve">Business Consultants</w:t>
      </w:r>
      <w:r>
        <w:t xml:space="preserve"> </w:t>
      </w:r>
      <w:r>
        <w:t xml:space="preserve">must address cultural factors such as communication styles and decision-making hierarchies that are deeply rooted in Mexican business culture.</w:t>
      </w:r>
    </w:p>
    <w:p>
      <w:pPr>
        <w:pStyle w:val="BodyText"/>
      </w:pPr>
      <w:r>
        <w:t xml:space="preserve">The demand for specialized consultancy services in areas like sustainability, e-commerce, and fintech has surged in recent years. This trend is driven by the city’s status as a leader in technological innovation and its role as a gateway to Latin American markets. For example, companies seeking to enter Mexico often engage</w:t>
      </w:r>
      <w:r>
        <w:t xml:space="preserve"> </w:t>
      </w:r>
      <w:r>
        <w:rPr>
          <w:bCs/>
          <w:b/>
        </w:rPr>
        <w:t xml:space="preserve">Business Consultants</w:t>
      </w:r>
      <w:r>
        <w:t xml:space="preserve"> </w:t>
      </w:r>
      <w:r>
        <w:t xml:space="preserve">to navigate local market entry strategies, labor laws, and supply chain logistics.</w:t>
      </w:r>
    </w:p>
    <w:bookmarkEnd w:id="23"/>
    <w:bookmarkStart w:id="24" w:name="X4e56fc471d00f01f06037ce0815f692dfbe0718"/>
    <w:p>
      <w:pPr>
        <w:pStyle w:val="Heading2"/>
      </w:pPr>
      <w:r>
        <w:t xml:space="preserve">Challenges Faced by Business Consultants in Mexico City</w:t>
      </w:r>
    </w:p>
    <w:p>
      <w:pPr>
        <w:pStyle w:val="FirstParagraph"/>
      </w:pPr>
      <w:r>
        <w:t xml:space="preserve">Despite the opportunities,</w:t>
      </w:r>
      <w:r>
        <w:t xml:space="preserve"> </w:t>
      </w:r>
      <w:r>
        <w:rPr>
          <w:bCs/>
          <w:b/>
        </w:rPr>
        <w:t xml:space="preserve">Mexico Mexico City</w:t>
      </w:r>
      <w:r>
        <w:t xml:space="preserve"> </w:t>
      </w:r>
      <w:r>
        <w:t xml:space="preserve">presents unique challenges for</w:t>
      </w:r>
      <w:r>
        <w:t xml:space="preserve"> </w:t>
      </w:r>
      <w:r>
        <w:rPr>
          <w:bCs/>
          <w:b/>
        </w:rPr>
        <w:t xml:space="preserve">Business Consultants</w:t>
      </w:r>
      <w:r>
        <w:t xml:space="preserve">. These include:</w:t>
      </w:r>
    </w:p>
    <w:p>
      <w:pPr>
        <w:numPr>
          <w:ilvl w:val="0"/>
          <w:numId w:val="1001"/>
        </w:numPr>
        <w:pStyle w:val="Compact"/>
      </w:pPr>
      <w:r>
        <w:rPr>
          <w:bCs/>
          <w:b/>
        </w:rPr>
        <w:t xml:space="preserve">Cultural Adaptation:</w:t>
      </w:r>
      <w:r>
        <w:t xml:space="preserve"> </w:t>
      </w:r>
      <w:r>
        <w:t xml:space="preserve">Balancing international best practices with local business customs requires deep cultural intelligence.</w:t>
      </w:r>
    </w:p>
    <w:p>
      <w:pPr>
        <w:numPr>
          <w:ilvl w:val="0"/>
          <w:numId w:val="1001"/>
        </w:numPr>
        <w:pStyle w:val="Compact"/>
      </w:pPr>
      <w:r>
        <w:rPr>
          <w:bCs/>
          <w:b/>
        </w:rPr>
        <w:t xml:space="preserve">Regulatory Complexity:</w:t>
      </w:r>
      <w:r>
        <w:t xml:space="preserve"> </w:t>
      </w:r>
      <w:r>
        <w:t xml:space="preserve">Navigating Mexico’s legal and tax frameworks demands ongoing education and expertise.</w:t>
      </w:r>
    </w:p>
    <w:p>
      <w:pPr>
        <w:numPr>
          <w:ilvl w:val="0"/>
          <w:numId w:val="1001"/>
        </w:numPr>
        <w:pStyle w:val="Compact"/>
      </w:pPr>
      <w:r>
        <w:rPr>
          <w:bCs/>
          <w:b/>
        </w:rPr>
        <w:t xml:space="preserve">Economic Volatility:</w:t>
      </w:r>
      <w:r>
        <w:t xml:space="preserve"> </w:t>
      </w:r>
      <w:r>
        <w:t xml:space="preserve">Currency fluctuations, inflation, and political changes can impact consultancy projects’ outcomes.</w:t>
      </w:r>
    </w:p>
    <w:p>
      <w:pPr>
        <w:pStyle w:val="FirstParagraph"/>
      </w:pPr>
      <w:r>
        <w:t xml:space="preserve">Furthermore, the competitive nature of the consultancy market in</w:t>
      </w:r>
      <w:r>
        <w:t xml:space="preserve"> </w:t>
      </w:r>
      <w:r>
        <w:rPr>
          <w:bCs/>
          <w:b/>
        </w:rPr>
        <w:t xml:space="preserve">Mexico Mexico City</w:t>
      </w:r>
      <w:r>
        <w:t xml:space="preserve"> </w:t>
      </w:r>
      <w:r>
        <w:t xml:space="preserve">necessitates continuous innovation. Consultants must differentiate themselves by offering tailored solutions that address the specific needs of clients operating within this dynamic environment.</w:t>
      </w:r>
    </w:p>
    <w:bookmarkEnd w:id="24"/>
    <w:bookmarkStart w:id="25" w:name="X73717395e51e6c2d3738967cef66af945822b4d"/>
    <w:p>
      <w:pPr>
        <w:pStyle w:val="Heading2"/>
      </w:pPr>
      <w:r>
        <w:t xml:space="preserve">Academic Implications and Future Directions</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Mexico Mexico City</w:t>
      </w:r>
      <w:r>
        <w:t xml:space="preserve"> </w:t>
      </w:r>
      <w:r>
        <w:t xml:space="preserve">underscores the need for academic institutions to integrate regional case studies into business curricula. This includes teaching students about the interplay between global trends and local realities, as well as fostering cross-cultural competencies. Additionally, further academic research could explore how consultancy practices in</w:t>
      </w:r>
      <w:r>
        <w:t xml:space="preserve"> </w:t>
      </w:r>
      <w:r>
        <w:rPr>
          <w:bCs/>
          <w:b/>
        </w:rPr>
        <w:t xml:space="preserve">Mexico Mexico City</w:t>
      </w:r>
      <w:r>
        <w:t xml:space="preserve"> </w:t>
      </w:r>
      <w:r>
        <w:t xml:space="preserve">contribute to economic development and urban resilience.</w:t>
      </w:r>
    </w:p>
    <w:p>
      <w:pPr>
        <w:pStyle w:val="BodyText"/>
      </w:pPr>
      <w:r>
        <w:t xml:space="preserve">For instance, universities could collaborate with local consultancies to create internship programs that provide students hands-on experience in addressing real-world challenges. Such initiatives would not only enhance the practical skills of future consultants but also strengthen the city’s ecosystem of innovation and entrepreneurship.</w:t>
      </w:r>
    </w:p>
    <w:bookmarkEnd w:id="25"/>
    <w:bookmarkStart w:id="26" w:name="conclusion"/>
    <w:p>
      <w:pPr>
        <w:pStyle w:val="Heading2"/>
      </w:pPr>
      <w:r>
        <w:t xml:space="preserve">Conclusion</w:t>
      </w:r>
    </w:p>
    <w:p>
      <w:pPr>
        <w:pStyle w:val="FirstParagraph"/>
      </w:pPr>
      <w:r>
        <w:t xml:space="preserve">In conclusion, this abstract academic document highlights the critical role of a</w:t>
      </w:r>
      <w:r>
        <w:t xml:space="preserve"> </w:t>
      </w:r>
      <w:r>
        <w:rPr>
          <w:bCs/>
          <w:b/>
        </w:rPr>
        <w:t xml:space="preserve">Business Consultant</w:t>
      </w:r>
      <w:r>
        <w:t xml:space="preserve"> </w:t>
      </w:r>
      <w:r>
        <w:t xml:space="preserve">within the socio-economic fabric of</w:t>
      </w:r>
      <w:r>
        <w:t xml:space="preserve"> </w:t>
      </w:r>
      <w:r>
        <w:rPr>
          <w:bCs/>
          <w:b/>
        </w:rPr>
        <w:t xml:space="preserve">Mexico Mexico City</w:t>
      </w:r>
      <w:r>
        <w:t xml:space="preserve">. The city’s unique position as a global business hub requires consultants to blend international expertise with localized knowledge. By addressing both theoretical and practical dimensions of consultancy work, this analysis contributes to a deeper understanding of how business professionals can drive growth and innovation in one of the most influential cities in Latin America. Future academic research should continue to explore these intersections, ensuring that the evolving needs of</w:t>
      </w:r>
      <w:r>
        <w:t xml:space="preserve"> </w:t>
      </w:r>
      <w:r>
        <w:rPr>
          <w:bCs/>
          <w:b/>
        </w:rPr>
        <w:t xml:space="preserve">Mexico Mexico City</w:t>
      </w:r>
      <w:r>
        <w:t xml:space="preserve"> </w:t>
      </w:r>
      <w:r>
        <w:t xml:space="preserve">are met with informed, adaptable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Mexico City</dc:title>
  <dc:creator/>
  <dc:language>en</dc:language>
  <cp:keywords/>
  <dcterms:created xsi:type="dcterms:W3CDTF">2026-07-23T23:13:20Z</dcterms:created>
  <dcterms:modified xsi:type="dcterms:W3CDTF">2026-07-23T23:13:20Z</dcterms:modified>
</cp:coreProperties>
</file>

<file path=docProps/custom.xml><?xml version="1.0" encoding="utf-8"?>
<Properties xmlns="http://schemas.openxmlformats.org/officeDocument/2006/custom-properties" xmlns:vt="http://schemas.openxmlformats.org/officeDocument/2006/docPropsVTypes"/>
</file>