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5735a117faa2ba517e3d7c8d1be5491bb757b87"/>
    <w:p>
      <w:pPr>
        <w:pStyle w:val="Heading1"/>
      </w:pPr>
      <w:r>
        <w:t xml:space="preserve">Abstract Academic Document: The Role of Business Consultant in Morocco, Casablanca</w:t>
      </w:r>
    </w:p>
    <w:p>
      <w:pPr>
        <w:pStyle w:val="FirstParagraph"/>
      </w:pPr>
      <w:r>
        <w:rPr>
          <w:bCs/>
          <w:b/>
        </w:rPr>
        <w:t xml:space="preserve">Keywords:</w:t>
      </w:r>
      <w:r>
        <w:t xml:space="preserve"> </w:t>
      </w:r>
      <w:r>
        <w:t xml:space="preserve">Abstract academic, Business Consultant, Morocco Casablanca.</w:t>
      </w:r>
    </w:p>
    <w:p>
      <w:pPr>
        <w:pStyle w:val="BodyText"/>
      </w:pPr>
      <w:r>
        <w:t xml:space="preserve">In the dynamic and evolving economic landscape of Morocco, particularly within the bustling metropolis of Casablanca—the nation’s financial and commercial capital—the role of a</w:t>
      </w:r>
      <w:r>
        <w:t xml:space="preserve"> </w:t>
      </w:r>
      <w:r>
        <w:rPr>
          <w:iCs/>
          <w:i/>
        </w:rPr>
        <w:t xml:space="preserve">Business Consultant</w:t>
      </w:r>
      <w:r>
        <w:t xml:space="preserve"> </w:t>
      </w:r>
      <w:r>
        <w:t xml:space="preserve">has become increasingly pivotal. This abstract academic document explores the multifaceted contributions, challenges, and opportunities associated with consulting services in this unique regional context. The focus is on how</w:t>
      </w:r>
      <w:r>
        <w:t xml:space="preserve"> </w:t>
      </w:r>
      <w:r>
        <w:rPr>
          <w:bCs/>
          <w:b/>
        </w:rPr>
        <w:t xml:space="preserve">Business Consultants</w:t>
      </w:r>
      <w:r>
        <w:t xml:space="preserve">, as strategic advisors, navigate the complexities of Morocco’s market environment to drive innovation, growth, and competitiveness in Casablanca. By examining local economic trends, cultural dynamics, and global integration efforts, this document underscores the critical importance of tailored consulting practices in fostering sustainable development within the region.</w:t>
      </w:r>
    </w:p>
    <w:bookmarkStart w:id="20" w:name="Xbe1b154fe7eb9c3f0427911756c8662cd4292fc"/>
    <w:p>
      <w:pPr>
        <w:pStyle w:val="Heading2"/>
      </w:pPr>
      <w:r>
        <w:t xml:space="preserve">1. Introduction: The Strategic Significance of Morocco Casablanca</w:t>
      </w:r>
    </w:p>
    <w:p>
      <w:pPr>
        <w:pStyle w:val="FirstParagraph"/>
      </w:pPr>
      <w:r>
        <w:t xml:space="preserve">Casablanca, a city renowned for its architectural grandeur and economic vitality, serves as the nerve center of Morocco’s business ecosystem. As a major hub for trade, finance, and industry, it attracts international investors while simultaneously catering to domestic enterprises seeking to expand their market reach. The region’s strategic location at the crossroads of Africa and Europe positions it as a gateway for global commerce. However, this economic prominence also presents unique challenges that require specialized expertise—entering the domain of</w:t>
      </w:r>
      <w:r>
        <w:t xml:space="preserve"> </w:t>
      </w:r>
      <w:r>
        <w:rPr>
          <w:bCs/>
          <w:b/>
        </w:rPr>
        <w:t xml:space="preserve">Business Consultants</w:t>
      </w:r>
      <w:r>
        <w:t xml:space="preserve">.</w:t>
      </w:r>
    </w:p>
    <w:p>
      <w:pPr>
        <w:pStyle w:val="BodyText"/>
      </w:pPr>
      <w:r>
        <w:t xml:space="preserve">The role of a</w:t>
      </w:r>
      <w:r>
        <w:t xml:space="preserve"> </w:t>
      </w:r>
      <w:r>
        <w:rPr>
          <w:iCs/>
          <w:i/>
        </w:rPr>
        <w:t xml:space="preserve">Business Consultant</w:t>
      </w:r>
      <w:r>
        <w:t xml:space="preserve"> </w:t>
      </w:r>
      <w:r>
        <w:t xml:space="preserve">in such an environment transcends mere advisory services. It encompasses strategic planning, operational optimization, risk mitigation, and cultural alignment. In Morocco Casablanca, consultants must not only address traditional business challenges but also reconcile the demands of a diverse workforce, regulatory frameworks shaped by both Islamic and French influences (due to colonial history), and the rapid digital transformation reshaping industries.</w:t>
      </w:r>
    </w:p>
    <w:bookmarkEnd w:id="20"/>
    <w:bookmarkStart w:id="21" w:name="Xa85d308cb4a70eefbe14f200e925305944e82bf"/>
    <w:p>
      <w:pPr>
        <w:pStyle w:val="Heading2"/>
      </w:pPr>
      <w:r>
        <w:t xml:space="preserve">2. The Evolving Role of Business Consultants in Morocco Casablanca</w:t>
      </w:r>
    </w:p>
    <w:p>
      <w:pPr>
        <w:pStyle w:val="FirstParagraph"/>
      </w:pPr>
      <w:r>
        <w:t xml:space="preserve">The</w:t>
      </w:r>
      <w:r>
        <w:t xml:space="preserve"> </w:t>
      </w:r>
      <w:r>
        <w:rPr>
          <w:bCs/>
          <w:b/>
        </w:rPr>
        <w:t xml:space="preserve">Business Consultant</w:t>
      </w:r>
      <w:r>
        <w:t xml:space="preserve"> </w:t>
      </w:r>
      <w:r>
        <w:t xml:space="preserve">in Morocco Casablanca operates at the intersection of local tradition and global innovation. Their responsibilities include conducting market analyses, identifying competitive advantages, and recommending actionable strategies to enhance organizational performance. In a region where small and medium-sized enterprises (SMEs) dominate the economy, consultants often play a crucial role in bridging knowledge gaps between international best practices and localized operational needs.</w:t>
      </w:r>
    </w:p>
    <w:p>
      <w:pPr>
        <w:pStyle w:val="BodyText"/>
      </w:pPr>
      <w:r>
        <w:t xml:space="preserve">Casablanca’s economic diversity—spanning sectors such as textiles, agriculture, banking, real estate, and technology—demands that consultants possess interdisciplinary expertise. For instance, a consultant advising a local textile manufacturer might need to address supply chain inefficiencies while also ensuring compliance with Moroccan labor laws and international trade agreements. Similarly, consultants working with startups in Casablanca’s burgeoning tech sector must navigate the challenges of rapid scalability and access to funding.</w:t>
      </w:r>
    </w:p>
    <w:p>
      <w:pPr>
        <w:pStyle w:val="BodyText"/>
      </w:pPr>
      <w:r>
        <w:t xml:space="preserve">A key aspect of consulting in this region is fostering cross-cultural communication. Morocco’s multicultural society, influenced by Arab, Berber, French, and Amazigh (Berber) cultures, requires consultants to be culturally sensitive and adaptable. Effective communication with stakeholders—whether they are expatriate executives or local entrepreneurs—demands not only linguistic proficiency but also an understanding of social norms and business etiquette.</w:t>
      </w:r>
    </w:p>
    <w:bookmarkEnd w:id="21"/>
    <w:bookmarkStart w:id="22" w:name="X4490f2450e427fbb9b6cdfaa5d8ef334e5e1fc4"/>
    <w:p>
      <w:pPr>
        <w:pStyle w:val="Heading2"/>
      </w:pPr>
      <w:r>
        <w:t xml:space="preserve">3. Challenges Faced by Business Consultants in Morocco Casablanca</w:t>
      </w:r>
    </w:p>
    <w:p>
      <w:pPr>
        <w:pStyle w:val="FirstParagraph"/>
      </w:pPr>
      <w:r>
        <w:t xml:space="preserve">Despite the opportunities,</w:t>
      </w:r>
      <w:r>
        <w:t xml:space="preserve"> </w:t>
      </w:r>
      <w:r>
        <w:rPr>
          <w:iCs/>
          <w:i/>
        </w:rPr>
        <w:t xml:space="preserve">Business Consultants</w:t>
      </w:r>
      <w:r>
        <w:t xml:space="preserve"> </w:t>
      </w:r>
      <w:r>
        <w:t xml:space="preserve">in Morocco Casablanca encounter several challenges. These include:</w:t>
      </w:r>
    </w:p>
    <w:p>
      <w:pPr>
        <w:numPr>
          <w:ilvl w:val="0"/>
          <w:numId w:val="1001"/>
        </w:numPr>
        <w:pStyle w:val="Compact"/>
      </w:pPr>
      <w:r>
        <w:rPr>
          <w:bCs/>
          <w:b/>
        </w:rPr>
        <w:t xml:space="preserve">Economic Volatility:</w:t>
      </w:r>
      <w:r>
        <w:t xml:space="preserve"> </w:t>
      </w:r>
      <w:r>
        <w:t xml:space="preserve">Fluctuations in global commodity prices and regional political instability can impact business decisions.</w:t>
      </w:r>
    </w:p>
    <w:p>
      <w:pPr>
        <w:numPr>
          <w:ilvl w:val="0"/>
          <w:numId w:val="1001"/>
        </w:numPr>
        <w:pStyle w:val="Compact"/>
      </w:pPr>
      <w:r>
        <w:rPr>
          <w:bCs/>
          <w:b/>
        </w:rPr>
        <w:t xml:space="preserve">Bureaucratic Hurdles:</w:t>
      </w:r>
      <w:r>
        <w:t xml:space="preserve"> </w:t>
      </w:r>
      <w:r>
        <w:t xml:space="preserve">Navigating Morocco’s regulatory environment, which is still evolving to meet international standards, requires careful legal and administrative planning.</w:t>
      </w:r>
    </w:p>
    <w:p>
      <w:pPr>
        <w:numPr>
          <w:ilvl w:val="0"/>
          <w:numId w:val="1001"/>
        </w:numPr>
        <w:pStyle w:val="Compact"/>
      </w:pPr>
      <w:r>
        <w:rPr>
          <w:bCs/>
          <w:b/>
        </w:rPr>
        <w:t xml:space="preserve">Cultural Resistance to Change:</w:t>
      </w:r>
      <w:r>
        <w:t xml:space="preserve"> </w:t>
      </w:r>
      <w:r>
        <w:t xml:space="preserve">In some sectors, traditional practices may conflict with modern management techniques proposed by consultants.</w:t>
      </w:r>
    </w:p>
    <w:p>
      <w:pPr>
        <w:numPr>
          <w:ilvl w:val="0"/>
          <w:numId w:val="1001"/>
        </w:numPr>
        <w:pStyle w:val="Compact"/>
      </w:pPr>
      <w:r>
        <w:rPr>
          <w:bCs/>
          <w:b/>
        </w:rPr>
        <w:t xml:space="preserve">Talent Acquisition:</w:t>
      </w:r>
      <w:r>
        <w:t xml:space="preserve"> </w:t>
      </w:r>
      <w:r>
        <w:t xml:space="preserve">Finding skilled professionals who understand both local and global business dynamics can be difficult.</w:t>
      </w:r>
    </w:p>
    <w:p>
      <w:pPr>
        <w:pStyle w:val="FirstParagraph"/>
      </w:pPr>
      <w:r>
        <w:t xml:space="preserve">Casablanca’s rapid urbanization also introduces complexities in infrastructure and logistics, which consultants must address when advising clients on operational efficiency. Additionally, the rise of digital platforms has disrupted traditional industries, necessitating consultants to stay abreast of emerging technologies such as artificial intelligence and blockchain.</w:t>
      </w:r>
    </w:p>
    <w:bookmarkEnd w:id="22"/>
    <w:bookmarkStart w:id="23" w:name="X1b8b06efebece581dd64ef17b9716198c1434b1"/>
    <w:p>
      <w:pPr>
        <w:pStyle w:val="Heading2"/>
      </w:pPr>
      <w:r>
        <w:t xml:space="preserve">4. Opportunities for Business Consultants in Morocco Casablanca</w:t>
      </w:r>
    </w:p>
    <w:p>
      <w:pPr>
        <w:pStyle w:val="FirstParagraph"/>
      </w:pPr>
      <w:r>
        <w:t xml:space="preserve">Despite these challenges, the demand for</w:t>
      </w:r>
      <w:r>
        <w:t xml:space="preserve"> </w:t>
      </w:r>
      <w:r>
        <w:rPr>
          <w:bCs/>
          <w:b/>
        </w:rPr>
        <w:t xml:space="preserve">Business Consultants</w:t>
      </w:r>
      <w:r>
        <w:t xml:space="preserve"> </w:t>
      </w:r>
      <w:r>
        <w:t xml:space="preserve">in Morocco Casablanca is growing. The Moroccan government’s Vision 2030 initiative aims to transform the country into a regional economic powerhouse, emphasizing innovation, tourism, and renewable energy. This has created a fertile ground for consultants specializing in sectors such as:</w:t>
      </w:r>
    </w:p>
    <w:p>
      <w:pPr>
        <w:numPr>
          <w:ilvl w:val="0"/>
          <w:numId w:val="1002"/>
        </w:numPr>
        <w:pStyle w:val="Compact"/>
      </w:pPr>
      <w:r>
        <w:rPr>
          <w:bCs/>
          <w:b/>
        </w:rPr>
        <w:t xml:space="preserve">Sustainable Development:</w:t>
      </w:r>
      <w:r>
        <w:t xml:space="preserve"> </w:t>
      </w:r>
      <w:r>
        <w:t xml:space="preserve">Advising on green initiatives and environmental compliance.</w:t>
      </w:r>
    </w:p>
    <w:p>
      <w:pPr>
        <w:numPr>
          <w:ilvl w:val="0"/>
          <w:numId w:val="1002"/>
        </w:numPr>
        <w:pStyle w:val="Compact"/>
      </w:pPr>
      <w:r>
        <w:rPr>
          <w:bCs/>
          <w:b/>
        </w:rPr>
        <w:t xml:space="preserve">Digital Transformation:</w:t>
      </w:r>
      <w:r>
        <w:t xml:space="preserve"> </w:t>
      </w:r>
      <w:r>
        <w:t xml:space="preserve">Helping businesses adopt e-commerce platforms and digital marketing strategies.</w:t>
      </w:r>
    </w:p>
    <w:p>
      <w:pPr>
        <w:numPr>
          <w:ilvl w:val="0"/>
          <w:numId w:val="1002"/>
        </w:numPr>
        <w:pStyle w:val="Compact"/>
      </w:pPr>
      <w:r>
        <w:rPr>
          <w:bCs/>
          <w:b/>
        </w:rPr>
        <w:t xml:space="preserve">Public-Private Partnerships (PPPs):</w:t>
      </w:r>
      <w:r>
        <w:t xml:space="preserve"> </w:t>
      </w:r>
      <w:r>
        <w:t xml:space="preserve">Facilitating collaborations between government entities and private enterprises.</w:t>
      </w:r>
    </w:p>
    <w:p>
      <w:pPr>
        <w:pStyle w:val="FirstParagraph"/>
      </w:pPr>
      <w:r>
        <w:t xml:space="preserve">Casablanca’s status as a financial hub has also attracted international consulting firms, fostering knowledge transfer and creating opportunities for local consultants to upskill through partnerships with global counterparts.</w:t>
      </w:r>
    </w:p>
    <w:bookmarkEnd w:id="23"/>
    <w:bookmarkStart w:id="24" w:name="Xf4404b67cea78ed20436913fb2362dbc85fd545"/>
    <w:p>
      <w:pPr>
        <w:pStyle w:val="Heading2"/>
      </w:pPr>
      <w:r>
        <w:t xml:space="preserve">5. The Academic Relevance of Business Consulting in Morocco Casablanca</w:t>
      </w:r>
    </w:p>
    <w:p>
      <w:pPr>
        <w:pStyle w:val="FirstParagraph"/>
      </w:pPr>
      <w:r>
        <w:t xml:space="preserve">The study of</w:t>
      </w:r>
      <w:r>
        <w:t xml:space="preserve"> </w:t>
      </w:r>
      <w:r>
        <w:rPr>
          <w:iCs/>
          <w:i/>
        </w:rPr>
        <w:t xml:space="preserve">Business Consultant</w:t>
      </w:r>
      <w:r>
        <w:t xml:space="preserve"> </w:t>
      </w:r>
      <w:r>
        <w:t xml:space="preserve">practices in Morocco Casablanca holds significant academic value. It provides insights into the intersection of globalization, cultural adaptation, and regional development. Researchers and students can explore case studies on how consultants have helped Moroccan businesses navigate trade agreements with the European Union or adapt to shifting consumer preferences.</w:t>
      </w:r>
    </w:p>
    <w:p>
      <w:pPr>
        <w:pStyle w:val="BodyText"/>
      </w:pPr>
      <w:r>
        <w:t xml:space="preserve">Moreover, the role of consultants in addressing socio-economic disparities—such as promoting entrepreneurship in underserved communities—offers a rich field for academic inquiry. This aligns with Morocco’s national goals of reducing poverty and enhancing economic inclusivity.</w:t>
      </w:r>
    </w:p>
    <w:bookmarkEnd w:id="24"/>
    <w:bookmarkStart w:id="25" w:name="Xa44bb2ae2bbedc517f30f4550bc394fcf44d92b"/>
    <w:p>
      <w:pPr>
        <w:pStyle w:val="Heading2"/>
      </w:pPr>
      <w:r>
        <w:t xml:space="preserve">6. Conclusion: The Future of Business Consulting in Morocco Casablanca</w:t>
      </w:r>
    </w:p>
    <w:p>
      <w:pPr>
        <w:pStyle w:val="FirstParagraph"/>
      </w:pPr>
      <w:r>
        <w:t xml:space="preserve">In conclusion, the role of a</w:t>
      </w:r>
      <w:r>
        <w:t xml:space="preserve"> </w:t>
      </w:r>
      <w:r>
        <w:rPr>
          <w:bCs/>
          <w:b/>
        </w:rPr>
        <w:t xml:space="preserve">Business Consultant</w:t>
      </w:r>
      <w:r>
        <w:t xml:space="preserve"> </w:t>
      </w:r>
      <w:r>
        <w:t xml:space="preserve">in Morocco Casablanca is indispensable to the region’s continued economic growth and competitiveness. As Casablanca solidifies its position as a regional leader, consultants will play an even more critical role in bridging gaps between tradition and innovation, local needs and global standards. This abstract academic document highlights the necessity of studying consulting practices in this context to inform policy, education, and business strategy.</w:t>
      </w:r>
    </w:p>
    <w:p>
      <w:pPr>
        <w:pStyle w:val="BodyText"/>
      </w:pPr>
      <w:r>
        <w:t xml:space="preserve">The integration of academic research into the work of</w:t>
      </w:r>
      <w:r>
        <w:t xml:space="preserve"> </w:t>
      </w:r>
      <w:r>
        <w:rPr>
          <w:iCs/>
          <w:i/>
        </w:rPr>
        <w:t xml:space="preserve">Business Consultants</w:t>
      </w:r>
      <w:r>
        <w:t xml:space="preserve"> </w:t>
      </w:r>
      <w:r>
        <w:t xml:space="preserve">will ensure that their strategies remain evidence-based, culturally relevant, and aligned with Morocco’s long-term vision for sustainable development. By focusing on Casablanca as a microcosm of broader regional challenges and opportunities, this document underscores the transformative potential of consulting in shaping Morocco’s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Business Consultant in Morocco Casablanca</dc:title>
  <dc:creator/>
  <dc:language>en</dc:language>
  <cp:keywords/>
  <dcterms:created xsi:type="dcterms:W3CDTF">2026-07-23T18:08:10Z</dcterms:created>
  <dcterms:modified xsi:type="dcterms:W3CDTF">2026-07-23T18:08:10Z</dcterms:modified>
</cp:coreProperties>
</file>

<file path=docProps/custom.xml><?xml version="1.0" encoding="utf-8"?>
<Properties xmlns="http://schemas.openxmlformats.org/officeDocument/2006/custom-properties" xmlns:vt="http://schemas.openxmlformats.org/officeDocument/2006/docPropsVTypes"/>
</file>