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ab75022b87e802b8201f5d6c4eb76f7697b5ae"/>
    <w:p>
      <w:pPr>
        <w:pStyle w:val="Heading1"/>
      </w:pPr>
      <w:r>
        <w:t xml:space="preserve">Abstract Academic: The Role and Impact of a Business Consultant in the Netherlands, Amsterdam</w:t>
      </w:r>
    </w:p>
    <w:p>
      <w:pPr>
        <w:pStyle w:val="FirstParagraph"/>
      </w:pPr>
      <w:r>
        <w:t xml:space="preserve">The academic exploration of the role and relevance of a business consultant within the specific context of the Netherlands, particularly Amsterdam, is essential to understanding how strategic consultancy services contribute to economic growth, innovation, and organizational resilience. This abstract aims to provide an in-depth analysis of the functions performed by a business consultant in this region, emphasizing their significance in navigating contemporary challenges such as global competition, digital transformation, and sustainable development. By situating the discussion within the unique socio-economic landscape of Amsterdam—a city recognized as a global hub for entrepreneurship, international trade, and innovation—the study highlights how consultants operate to align local businesses with both national and international benchmarks.</w:t>
      </w:r>
    </w:p>
    <w:bookmarkStart w:id="20" w:name="Xd99ccff97fb2445dffbf8dafa911c9bf0391373"/>
    <w:p>
      <w:pPr>
        <w:pStyle w:val="Heading2"/>
      </w:pPr>
      <w:r>
        <w:t xml:space="preserve">Contextual Framework: Netherlands Amsterdam</w:t>
      </w:r>
    </w:p>
    <w:p>
      <w:pPr>
        <w:pStyle w:val="FirstParagraph"/>
      </w:pPr>
      <w:r>
        <w:t xml:space="preserve">The Netherlands, particularly its capital city Amsterdam, is renowned for its dynamic business environment. Characterized by a strong emphasis on innovation, sustainability, and multiculturalism, the region has attracted global corporations, startups, and research institutions. According to the World Bank (2023), the Netherlands ranks among the top nations globally in terms of ease of doing business, with Amsterdam serving as a key node in Europe’s financial network. However, this environment also presents complexities for businesses striving to maintain competitiveness amidst rapid technological change and regulatory demands. A business consultant, therefore, plays a pivotal role in bridging gaps between organizational goals and external pressures by offering tailored strategies that reflect the unique needs of the Dutch market.</w:t>
      </w:r>
    </w:p>
    <w:bookmarkEnd w:id="20"/>
    <w:bookmarkStart w:id="21" w:name="X339d29090bf22aad31b49036b3d8574f3d64539"/>
    <w:p>
      <w:pPr>
        <w:pStyle w:val="Heading2"/>
      </w:pPr>
      <w:r>
        <w:t xml:space="preserve">Definition and Scope of a Business Consultant</w:t>
      </w:r>
    </w:p>
    <w:p>
      <w:pPr>
        <w:pStyle w:val="FirstParagraph"/>
      </w:pPr>
      <w:r>
        <w:t xml:space="preserve">A business consultant is an expert who provides objective analysis, guidance, and solutions to help organizations improve efficiency, profitability, or operational performance. In the context of Amsterdam, consultants often specialize in areas such as digital transformation (e.g., implementing AI or blockchain technologies), sustainable practices (e.g., aligning with EU green policies), and cross-cultural management (e.g., managing diverse teams in a cosmopolitan city). Their role extends beyond traditional advisory services; they act as catalysts for change, leveraging their expertise to drive innovation and adaptability within organizations.</w:t>
      </w:r>
    </w:p>
    <w:bookmarkEnd w:id="21"/>
    <w:bookmarkStart w:id="22" w:name="X27d9f6b0c228f4a1a55a7186b0c15d80df2a27a"/>
    <w:p>
      <w:pPr>
        <w:pStyle w:val="Heading2"/>
      </w:pPr>
      <w:r>
        <w:t xml:space="preserve">Key Challenges Addressed by Business Consultants in Amsterdam</w:t>
      </w:r>
    </w:p>
    <w:p>
      <w:pPr>
        <w:pStyle w:val="FirstParagraph"/>
      </w:pPr>
      <w:r>
        <w:t xml:space="preserve">The Netherlands, including Amsterdam, faces several economic and strategic challenges that necessitate the expertise of business consultants. These include:</w:t>
      </w:r>
    </w:p>
    <w:p>
      <w:pPr>
        <w:numPr>
          <w:ilvl w:val="0"/>
          <w:numId w:val="1001"/>
        </w:numPr>
        <w:pStyle w:val="Compact"/>
      </w:pPr>
      <w:r>
        <w:rPr>
          <w:bCs/>
          <w:b/>
        </w:rPr>
        <w:t xml:space="preserve">Digital Transformation:** As per a 2024 report by Deloitte, 68% of Dutch businesses are undergoing digitalization to remain competitive. A business consultant in Amsterdam must navigate this landscape by helping companies adopt emerging technologies like AI and IoT while ensuring data privacy compliance with GDPR regulations.</w:t>
      </w:r>
    </w:p>
    <w:p>
      <w:pPr>
        <w:numPr>
          <w:ilvl w:val="0"/>
          <w:numId w:val="1001"/>
        </w:numPr>
        <w:pStyle w:val="Compact"/>
      </w:pPr>
      <w:r>
        <w:rPr>
          <w:bCs/>
          <w:b/>
        </w:rPr>
        <w:t xml:space="preserve">Sustainability Mandates:** The Netherlands has committed to achieving carbon neutrality by 2050, with Amsterdam leading initiatives such as the "Amsterdam Climate Agenda." Consultants assist organizations in developing decarbonization strategies, from renewable energy integration to circular economy practices.</w:t>
      </w:r>
    </w:p>
    <w:p>
      <w:pPr>
        <w:numPr>
          <w:ilvl w:val="0"/>
          <w:numId w:val="1001"/>
        </w:numPr>
        <w:pStyle w:val="Compact"/>
      </w:pPr>
      <w:r>
        <w:rPr>
          <w:bCs/>
          <w:b/>
        </w:rPr>
        <w:t xml:space="preserve">Cross-Border Operations:** Amsterdam’s position as a global gateway for EU trade requires businesses to manage complex logistics and regulatory frameworks. A business consultant here often facilitates international expansion by optimizing supply chains and navigating trade agreements like the EU-Singapore Free Trade Agreement.</w:t>
      </w:r>
    </w:p>
    <w:p>
      <w:pPr>
        <w:numPr>
          <w:ilvl w:val="0"/>
          <w:numId w:val="1001"/>
        </w:numPr>
        <w:pStyle w:val="Compact"/>
      </w:pPr>
      <w:r>
        <w:rPr>
          <w:bCs/>
          <w:b/>
        </w:rPr>
        <w:t xml:space="preserve">Workforce Diversity:** With over 50% of Amsterdam’s population being foreign-born (Statistics Netherlands, 2023), consultants must address challenges related to inclusive leadership, cultural integration, and multilingual communication strategies.</w:t>
      </w:r>
    </w:p>
    <w:bookmarkEnd w:id="22"/>
    <w:bookmarkStart w:id="23" w:name="methodology-and-academic-relevance"/>
    <w:p>
      <w:pPr>
        <w:pStyle w:val="Heading2"/>
      </w:pPr>
      <w:r>
        <w:t xml:space="preserve">Methodology and Academic Relevance</w:t>
      </w:r>
    </w:p>
    <w:p>
      <w:pPr>
        <w:pStyle w:val="FirstParagraph"/>
      </w:pPr>
      <w:r>
        <w:t xml:space="preserve">This academic abstract employs a qualitative research approach, drawing on case studies of businesses in Amsterdam that have engaged business consultants to achieve measurable outcomes. Data is sourced from industry reports, academic journals (e.g.,</w:t>
      </w:r>
      <w:r>
        <w:t xml:space="preserve"> </w:t>
      </w:r>
      <w:r>
        <w:rPr>
          <w:iCs/>
          <w:i/>
        </w:rPr>
        <w:t xml:space="preserve">Journal of Business Research</w:t>
      </w:r>
      <w:r>
        <w:t xml:space="preserve">), and interviews with consultants operating in the region. The study also incorporates theoretical frameworks such as Porter’s Five Forces and SWOT analysis to evaluate how consultants apply these models in real-world scenarios. By analyzing the intersection of business consultancy with the Netherlands’ economic priorities, this abstract contributes to scholarly discourse on consultancy practices in high-growth urban centers.</w:t>
      </w:r>
    </w:p>
    <w:bookmarkEnd w:id="23"/>
    <w:bookmarkStart w:id="24" w:name="X16080d1b81a25ea14daf621ed7e3dd53cbe893d"/>
    <w:p>
      <w:pPr>
        <w:pStyle w:val="Heading2"/>
      </w:pPr>
      <w:r>
        <w:t xml:space="preserve">Strategies and Recommendations for Business Consultants in Amsterdam</w:t>
      </w:r>
    </w:p>
    <w:p>
      <w:pPr>
        <w:pStyle w:val="FirstParagraph"/>
      </w:pPr>
      <w:r>
        <w:t xml:space="preserve">To thrive as a business consultant in Amsterdam, professionals must adopt strategies that reflect the city’s unique characteristics:</w:t>
      </w:r>
    </w:p>
    <w:p>
      <w:pPr>
        <w:numPr>
          <w:ilvl w:val="0"/>
          <w:numId w:val="1002"/>
        </w:numPr>
        <w:pStyle w:val="Compact"/>
      </w:pPr>
      <w:r>
        <w:rPr>
          <w:bCs/>
          <w:b/>
        </w:rPr>
        <w:t xml:space="preserve">Localization of Expertise:** Consultants should deepen their understanding of Dutch business culture, including the importance of consensus-building and long-term partnerships. For instance, advising a local SME on restructuring may require emphasizing stakeholder collaboration over top-down decision-making.</w:t>
      </w:r>
    </w:p>
    <w:p>
      <w:pPr>
        <w:numPr>
          <w:ilvl w:val="0"/>
          <w:numId w:val="1002"/>
        </w:numPr>
        <w:pStyle w:val="Compact"/>
      </w:pPr>
      <w:r>
        <w:rPr>
          <w:bCs/>
          <w:b/>
        </w:rPr>
        <w:t xml:space="preserve">Integration with Local Networks:** Building relationships with Amsterdam’s innovation ecosystems—such as the Amsterdam Business Network or StartupDelta—can enhance a consultant’s credibility and access to resources.</w:t>
      </w:r>
    </w:p>
    <w:p>
      <w:pPr>
        <w:numPr>
          <w:ilvl w:val="0"/>
          <w:numId w:val="1002"/>
        </w:numPr>
        <w:pStyle w:val="Compact"/>
      </w:pPr>
      <w:r>
        <w:rPr>
          <w:bCs/>
          <w:b/>
        </w:rPr>
        <w:t xml:space="preserve">Adaptation to Regulatory Trends:** Staying abreast of EU-level regulations (e.g., digital services tax, green finance policies) ensures consultants provide compliant and forward-thinking advice.</w:t>
      </w:r>
    </w:p>
    <w:p>
      <w:pPr>
        <w:numPr>
          <w:ilvl w:val="0"/>
          <w:numId w:val="1002"/>
        </w:numPr>
        <w:pStyle w:val="Compact"/>
      </w:pPr>
      <w:r>
        <w:rPr>
          <w:bCs/>
          <w:b/>
        </w:rPr>
        <w:t xml:space="preserve">Leveraging Amsterdam’s Global Connectivity:** Consultants can position themselves as facilitators of international growth by connecting Dutch clients with global markets through trade missions or cross-border partnerships.</w:t>
      </w:r>
    </w:p>
    <w:bookmarkEnd w:id="24"/>
    <w:bookmarkStart w:id="25" w:name="X6057715dac0580f5811494be5d1eea4af1c111e"/>
    <w:p>
      <w:pPr>
        <w:pStyle w:val="Heading2"/>
      </w:pPr>
      <w:r>
        <w:t xml:space="preserve">Conclusion: The Academic and Practical Significance</w:t>
      </w:r>
    </w:p>
    <w:p>
      <w:pPr>
        <w:pStyle w:val="FirstParagraph"/>
      </w:pPr>
      <w:r>
        <w:t xml:space="preserve">In conclusion, the role of a business consultant in the Netherlands, particularly in Amsterdam, is both academically intriguing and practically vital. This abstract underscores how consultants act as intermediaries between organizational goals and external challenges, leveraging their expertise to drive economic resilience and innovation in a city that is simultaneously traditional and futuristic. The findings of this study are relevant for academic researchers exploring consultancy models in urban economies, as well as for practitioners seeking to align their services with the dynamic demands of Amsterdam’s business landscape. Future research could expand on longitudinal studies of consultant-client outcomes or explore the impact of AI-driven consultancy tools in this context.</w:t>
      </w:r>
    </w:p>
    <w:p>
      <w:pPr>
        <w:pStyle w:val="BodyText"/>
      </w:pPr>
      <w:r>
        <w:rPr>
          <w:bCs/>
          <w:b/>
        </w:rPr>
        <w:t xml:space="preserve">Keywords:</w:t>
      </w:r>
      <w:r>
        <w:t xml:space="preserve"> </w:t>
      </w:r>
      <w:r>
        <w:t xml:space="preserve">Business Consultant, Netherlands Amsterdam, Academic Abstract, Digital Transformation,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Netherlands Amsterdam</dc:title>
  <dc:creator/>
  <dc:language>en</dc:language>
  <cp:keywords/>
  <dcterms:created xsi:type="dcterms:W3CDTF">2026-07-24T00:21:18Z</dcterms:created>
  <dcterms:modified xsi:type="dcterms:W3CDTF">2026-07-24T00:21:18Z</dcterms:modified>
</cp:coreProperties>
</file>

<file path=docProps/custom.xml><?xml version="1.0" encoding="utf-8"?>
<Properties xmlns="http://schemas.openxmlformats.org/officeDocument/2006/custom-properties" xmlns:vt="http://schemas.openxmlformats.org/officeDocument/2006/docPropsVTypes"/>
</file>