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Moscow</w:t>
      </w:r>
    </w:p>
    <w:bookmarkStart w:id="20" w:name="X23001d6006396e489bd623cf2ddb6c35f8e8e41"/>
    <w:p>
      <w:pPr>
        <w:pStyle w:val="Heading1"/>
      </w:pPr>
      <w:r>
        <w:t xml:space="preserve">Abstract Academic: The Role of a Business Consultant in Russia, Moscow</w:t>
      </w:r>
    </w:p>
    <w:p>
      <w:pPr>
        <w:pStyle w:val="FirstParagraph"/>
      </w:pPr>
      <w:r>
        <w:rPr>
          <w:bCs/>
          <w:b/>
        </w:rPr>
        <w:t xml:space="preserve">The academic abstract below explores the evolving role of business consultants within the economic and cultural landscape of Russia, with a specific focus on Moscow. As one of the world’s largest cities and the political, financial, and cultural heart of Russia, Moscow presents unique opportunities and challenges for business consultants aiming to navigate its complex regulatory environment, dynamic market demands, and deep-rooted socio-economic structures.</w:t>
      </w:r>
    </w:p>
    <w:p>
      <w:pPr>
        <w:pStyle w:val="BodyText"/>
      </w:pPr>
      <w:r>
        <w:t xml:space="preserve">The field of business consulting has become increasingly critical in Russia due to the country’s ongoing transition toward a more competitive global economy. Moscow, as a hub of innovation and commerce, serves as both a gateway and a testing ground for consultants seeking to advise enterprises on strategic growth, operational efficiency, and compliance with local regulations. This abstract synthesizes key academic research on the role of business consultants in Russia’s economic ecosystem, emphasizing their importance in bridging gaps between global best practices and the specific needs of Russian markets.</w:t>
      </w:r>
    </w:p>
    <w:p>
      <w:pPr>
        <w:pStyle w:val="BodyText"/>
      </w:pPr>
      <w:r>
        <w:rPr>
          <w:bCs/>
          <w:b/>
        </w:rPr>
        <w:t xml:space="preserve">Contextual Background:</w:t>
      </w:r>
      <w:r>
        <w:t xml:space="preserve"> </w:t>
      </w:r>
      <w:r>
        <w:t xml:space="preserve">Moscow’s economy is characterized by a mix of state-controlled industries, private sector innovation, and international investment. The city hosts some of Russia’s most influential financial institutions, technology startups, and multinational corporations. However, the business environment is shaped by stringent regulatory frameworks, geopolitical uncertainties, and a cultural emphasis on long-term relationships over rapid decision-making. These factors make Moscow both a high-potential market for consultants and a region requiring specialized expertise to address its unique challenges.</w:t>
      </w:r>
    </w:p>
    <w:p>
      <w:pPr>
        <w:pStyle w:val="BodyText"/>
      </w:pPr>
      <w:r>
        <w:rPr>
          <w:bCs/>
          <w:b/>
        </w:rPr>
        <w:t xml:space="preserve">The Business Consultant’s Role in Russia:</w:t>
      </w:r>
      <w:r>
        <w:t xml:space="preserve"> </w:t>
      </w:r>
      <w:r>
        <w:t xml:space="preserve">A business consultant in Moscow must act as a bridge between international standards and local practices. Their responsibilities include conducting market analyses, advising on strategic planning, optimizing operations, and ensuring compliance with Russian laws such as the Foreign Agents Law or data protection regulations. Additionally, consultants often assist foreign companies entering the Russian market by providing insights into cultural norms, consumer behavior, and partnership dynamics with local stakeholders.</w:t>
      </w:r>
    </w:p>
    <w:p>
      <w:pPr>
        <w:pStyle w:val="BodyText"/>
      </w:pPr>
      <w:r>
        <w:rPr>
          <w:bCs/>
          <w:b/>
        </w:rPr>
        <w:t xml:space="preserve">Strategic Challenges:</w:t>
      </w:r>
      <w:r>
        <w:t xml:space="preserve"> </w:t>
      </w:r>
      <w:r>
        <w:t xml:space="preserve">One of the primary challenges for business consultants operating in Moscow is navigating Russia’s bureaucratic processes. For example, obtaining licenses or permits for foreign-owned businesses can be time-consuming and require deep knowledge of legal nuances. Moreover, the Russian economy’s reliance on natural resources (e.g., oil and gas) means that consultants must also advise clients on diversification strategies to mitigate risks associated with global energy price fluctuations.</w:t>
      </w:r>
    </w:p>
    <w:p>
      <w:pPr>
        <w:pStyle w:val="BodyText"/>
      </w:pPr>
      <w:r>
        <w:rPr>
          <w:bCs/>
          <w:b/>
        </w:rPr>
        <w:t xml:space="preserve">Cultural Competence:</w:t>
      </w:r>
      <w:r>
        <w:t xml:space="preserve"> </w:t>
      </w:r>
      <w:r>
        <w:t xml:space="preserve">Effective consulting in Moscow requires not only technical expertise but also cultural competence. Consultants must understand the importance of hierarchy, respect for authority, and the value of face-to-face communication in Russian business culture. Building trust with clients and stakeholders is essential, as many business decisions are influenced by personal relationships rather than purely data-driven arguments.</w:t>
      </w:r>
    </w:p>
    <w:p>
      <w:pPr>
        <w:pStyle w:val="BodyText"/>
      </w:pPr>
      <w:r>
        <w:rPr>
          <w:bCs/>
          <w:b/>
        </w:rPr>
        <w:t xml:space="preserve">Case Studies and Academic Insights:</w:t>
      </w:r>
      <w:r>
        <w:t xml:space="preserve"> </w:t>
      </w:r>
      <w:r>
        <w:t xml:space="preserve">Recent academic research highlights the growing demand for consultants who can help Russian enterprises adapt to digital transformation. For instance, Moscow-based IT firms have partnered with international consulting firms to implement AI-driven solutions and improve cybersecurity measures. Similarly, consultants are playing a pivotal role in helping Russian companies comply with European Union sanctions while maintaining trade relations with key global partners.</w:t>
      </w:r>
    </w:p>
    <w:p>
      <w:pPr>
        <w:pStyle w:val="BodyText"/>
      </w:pPr>
      <w:r>
        <w:rPr>
          <w:bCs/>
          <w:b/>
        </w:rPr>
        <w:t xml:space="preserve">Economic Transformation and Consultant Impact:</w:t>
      </w:r>
      <w:r>
        <w:t xml:space="preserve"> </w:t>
      </w:r>
      <w:r>
        <w:t xml:space="preserve">The Russian government’s push for economic modernization has increased the need for business consultants who can guide companies through reforms such as digital infrastructure development, sustainability initiatives, and innovation-driven growth. In Moscow, consultants are often at the forefront of advising on projects related to smart city technologies, green energy investments, and financial sector stability.</w:t>
      </w:r>
    </w:p>
    <w:p>
      <w:pPr>
        <w:pStyle w:val="BodyText"/>
      </w:pPr>
      <w:r>
        <w:rPr>
          <w:bCs/>
          <w:b/>
        </w:rPr>
        <w:t xml:space="preserve">Educational and Professional Requirements:</w:t>
      </w:r>
      <w:r>
        <w:t xml:space="preserve"> </w:t>
      </w:r>
      <w:r>
        <w:t xml:space="preserve">To succeed in Moscow’s consulting landscape, professionals must possess advanced degrees in business administration or economics, as well as certifications such as PMP (Project Management Professional) or CFA (Chartered Financial Analyst). Proficiency in the Russian language is increasingly vital, though many consultants rely on bilingual teams to bridge communication gaps. Additionally, staying updated on geopolitical developments and local market trends is critical for providing relevant advice.</w:t>
      </w:r>
    </w:p>
    <w:p>
      <w:pPr>
        <w:pStyle w:val="BodyText"/>
      </w:pPr>
      <w:r>
        <w:rPr>
          <w:bCs/>
          <w:b/>
        </w:rPr>
        <w:t xml:space="preserve">Ethical Considerations:</w:t>
      </w:r>
      <w:r>
        <w:t xml:space="preserve"> </w:t>
      </w:r>
      <w:r>
        <w:t xml:space="preserve">The ethical responsibilities of business consultants in Russia are complex. Consultants must balance the interests of their clients with adherence to international standards, particularly in regions where corruption or opaque practices persist. Academic discourse emphasizes the importance of transparency, integrity, and compliance with both Russian and global ethical guidelines.</w:t>
      </w:r>
    </w:p>
    <w:p>
      <w:pPr>
        <w:pStyle w:val="BodyText"/>
      </w:pPr>
      <w:r>
        <w:rPr>
          <w:bCs/>
          <w:b/>
        </w:rPr>
        <w:t xml:space="preserve">Futuristic Outlook:</w:t>
      </w:r>
      <w:r>
        <w:t xml:space="preserve"> </w:t>
      </w:r>
      <w:r>
        <w:t xml:space="preserve">As Moscow continues to evolve into a global economic powerhouse, the role of business consultants will expand further. Emerging opportunities include advising on post-pandemic recovery strategies, managing supply chain disruptions in a geopolitically volatile environment, and supporting Russia’s ambitions in space technology and biotechnology sectors. Consultants must also prepare for increased competition from local firms gaining expertise in international markets.</w:t>
      </w:r>
    </w:p>
    <w:p>
      <w:pPr>
        <w:pStyle w:val="BodyText"/>
      </w:pPr>
      <w:r>
        <w:rPr>
          <w:bCs/>
          <w:b/>
        </w:rPr>
        <w:t xml:space="preserve">Conclusion:</w:t>
      </w:r>
      <w:r>
        <w:t xml:space="preserve"> </w:t>
      </w:r>
      <w:r>
        <w:t xml:space="preserve">In summary, the business consultant is an indispensable figure in Moscow’s economic landscape. Their ability to navigate regulatory complexity, cultural dynamics, and global market trends positions them as key enablers of growth for enterprises operating in Russia. Academic studies underscore the need for ongoing research into consulting methodologies tailored to Moscow’s unique environment, ensuring that professionals can effectively support businesses in this dynamic and strategically significant region.</w:t>
      </w:r>
    </w:p>
    <w:p>
      <w:pPr>
        <w:pStyle w:val="BodyText"/>
      </w:pPr>
      <w:r>
        <w:rPr>
          <w:bCs/>
          <w:b/>
        </w:rPr>
        <w:t xml:space="preserve">Keywords:</w:t>
      </w:r>
      <w:r>
        <w:t xml:space="preserve"> </w:t>
      </w:r>
      <w:r>
        <w:t xml:space="preserve">Business Consultant, Russia Moscow, Economic Transformation, Strategic Consulting, Cultural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Russia Moscow</dc:title>
  <dc:creator/>
  <cp:keywords/>
  <dcterms:created xsi:type="dcterms:W3CDTF">2026-07-24T16:43:16Z</dcterms:created>
  <dcterms:modified xsi:type="dcterms:W3CDTF">2026-07-24T16:43:16Z</dcterms:modified>
</cp:coreProperties>
</file>

<file path=docProps/custom.xml><?xml version="1.0" encoding="utf-8"?>
<Properties xmlns="http://schemas.openxmlformats.org/officeDocument/2006/custom-properties" xmlns:vt="http://schemas.openxmlformats.org/officeDocument/2006/docPropsVTypes"/>
</file>