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bookmarkStart w:id="26" w:name="Xa0a7d98d3301e8943310c20b766f4199b8f43a9"/>
    <w:p>
      <w:pPr>
        <w:pStyle w:val="Heading1"/>
      </w:pPr>
      <w:r>
        <w:t xml:space="preserve">Abstract Academic Document on the Role of a Business Consultant in Spain Barcelona</w:t>
      </w:r>
    </w:p>
    <w:p>
      <w:pPr>
        <w:pStyle w:val="FirstParagraph"/>
      </w:pPr>
      <w:r>
        <w:rPr>
          <w:bCs/>
          <w:b/>
        </w:rPr>
        <w:t xml:space="preserve">Keywords:</w:t>
      </w:r>
      <w:r>
        <w:t xml:space="preserve"> </w:t>
      </w:r>
      <w:r>
        <w:t xml:space="preserve">Abstract academic, Business Consultant, Spain Barcelona</w:t>
      </w:r>
    </w:p>
    <w:bookmarkStart w:id="20" w:name="introduction"/>
    <w:p>
      <w:pPr>
        <w:pStyle w:val="Heading2"/>
      </w:pPr>
      <w:r>
        <w:t xml:space="preserve">Introduction</w:t>
      </w:r>
    </w:p>
    <w:p>
      <w:pPr>
        <w:pStyle w:val="FirstParagraph"/>
      </w:pPr>
      <w:r>
        <w:t xml:space="preserve">The role of a</w:t>
      </w:r>
      <w:r>
        <w:t xml:space="preserve"> </w:t>
      </w:r>
      <w:r>
        <w:rPr>
          <w:bCs/>
          <w:b/>
          <w:iCs/>
          <w:i/>
        </w:rPr>
        <w:t xml:space="preserve">Business Consultant</w:t>
      </w:r>
      <w:r>
        <w:t xml:space="preserve"> </w:t>
      </w:r>
      <w:r>
        <w:t xml:space="preserve">has evolved significantly in the dynamic economic landscape of</w:t>
      </w:r>
      <w:r>
        <w:t xml:space="preserve"> </w:t>
      </w:r>
      <w:r>
        <w:rPr>
          <w:bCs/>
          <w:b/>
          <w:iCs/>
          <w:i/>
        </w:rPr>
        <w:t xml:space="preserve">Spain Barcelona</w:t>
      </w:r>
      <w:r>
        <w:t xml:space="preserve">, where globalization, technological innovation, and regional economic policies converge to shape contemporary business practices. This abstract academic document explores the critical contributions of business consultants to enterprises operating within the vibrant commercial ecosystem of</w:t>
      </w:r>
      <w:r>
        <w:t xml:space="preserve"> </w:t>
      </w:r>
      <w:r>
        <w:rPr>
          <w:bCs/>
          <w:b/>
          <w:iCs/>
          <w:i/>
        </w:rPr>
        <w:t xml:space="preserve">Spain Barcelona</w:t>
      </w:r>
      <w:r>
        <w:t xml:space="preserve">. It examines how these professionals navigate cultural, legal, and market-specific challenges while leveraging strategic insights to drive growth, efficiency, and competitiveness in one of Europe's most economically diverse regions.</w:t>
      </w:r>
    </w:p>
    <w:p>
      <w:pPr>
        <w:pStyle w:val="BodyText"/>
      </w:pPr>
      <w:r>
        <w:rPr>
          <w:bCs/>
          <w:b/>
          <w:iCs/>
          <w:i/>
        </w:rPr>
        <w:t xml:space="preserve">Spain Barcelona</w:t>
      </w:r>
      <w:r>
        <w:t xml:space="preserve">, as a hub for tourism, technology startups, manufacturing (notably in automotive and aerospace sectors), and creative industries (e.g., fashion, design), presents unique opportunities and challenges for business consultants. The city’s dual identity—rooted in Mediterranean traditions yet forward-looking in adopting digital transformation—requires consultants to balance localized expertise with global best practices. This document analyzes the multifaceted role of</w:t>
      </w:r>
      <w:r>
        <w:t xml:space="preserve"> </w:t>
      </w:r>
      <w:r>
        <w:rPr>
          <w:bCs/>
          <w:b/>
          <w:iCs/>
          <w:i/>
        </w:rPr>
        <w:t xml:space="preserve">Business Consultants</w:t>
      </w:r>
      <w:r>
        <w:t xml:space="preserve"> </w:t>
      </w:r>
      <w:r>
        <w:t xml:space="preserve">in addressing these demands, emphasizing their importance as catalysts for innovation and sustainable development within</w:t>
      </w:r>
      <w:r>
        <w:t xml:space="preserve"> </w:t>
      </w:r>
      <w:r>
        <w:rPr>
          <w:bCs/>
          <w:b/>
          <w:iCs/>
          <w:i/>
        </w:rPr>
        <w:t xml:space="preserve">Spain Barcelona</w:t>
      </w:r>
      <w:r>
        <w:t xml:space="preserve">.</w:t>
      </w:r>
    </w:p>
    <w:bookmarkEnd w:id="20"/>
    <w:bookmarkStart w:id="21" w:name="Xf56b16bdfff98502f4e2b2f20f95d5ad4ad7661"/>
    <w:p>
      <w:pPr>
        <w:pStyle w:val="Heading2"/>
      </w:pPr>
      <w:r>
        <w:t xml:space="preserve">The Strategic Importance of Business Consulting in Spain Barcelona</w:t>
      </w:r>
    </w:p>
    <w:p>
      <w:pPr>
        <w:pStyle w:val="FirstParagraph"/>
      </w:pPr>
      <w:r>
        <w:t xml:space="preserve">In the context of</w:t>
      </w:r>
      <w:r>
        <w:t xml:space="preserve"> </w:t>
      </w:r>
      <w:r>
        <w:rPr>
          <w:bCs/>
          <w:b/>
          <w:iCs/>
          <w:i/>
        </w:rPr>
        <w:t xml:space="preserve">Spain Barcelona</w:t>
      </w:r>
      <w:r>
        <w:t xml:space="preserve">, business consultants act as intermediaries between global trends and local realities. Their work spans across industries, from advising small-to-medium enterprises (SMEs) on compliance with EU regulations to helping multinational corporations tailor their strategies for the Catalan market. The region’s strategic location within the Iberian Peninsula, combined with its status as a major tourist destination (accounting for nearly 20% of Spain’s tourism revenue in 2023), creates a demand for consultants specializing in service-sector optimization, customer experience enhancement, and crisis management.</w:t>
      </w:r>
    </w:p>
    <w:p>
      <w:pPr>
        <w:pStyle w:val="BodyText"/>
      </w:pPr>
      <w:r>
        <w:t xml:space="preserve">The economic structure of</w:t>
      </w:r>
      <w:r>
        <w:t xml:space="preserve"> </w:t>
      </w:r>
      <w:r>
        <w:rPr>
          <w:bCs/>
          <w:b/>
          <w:iCs/>
          <w:i/>
        </w:rPr>
        <w:t xml:space="preserve">Spain Barcelona</w:t>
      </w:r>
      <w:r>
        <w:t xml:space="preserve"> </w:t>
      </w:r>
      <w:r>
        <w:t xml:space="preserve">is characterized by a mix of traditional industries and cutting-edge innovation. For instance, the 22@ district—a technological and business park—hosts numerous startups in artificial intelligence (AI), biotechnology, and smart mobility. Business consultants here often work with these ventures to refine their business models, secure funding, or scale operations while adhering to Catalan labor laws. Additionally, the rise of remote work and hybrid business models post-pandemic has prompted consultants to assist firms in reimagining office spaces, digital infrastructure, and employee engagement strategies.</w:t>
      </w:r>
    </w:p>
    <w:p>
      <w:pPr>
        <w:pStyle w:val="BodyText"/>
      </w:pPr>
      <w:r>
        <w:t xml:space="preserve">The</w:t>
      </w:r>
      <w:r>
        <w:t xml:space="preserve"> </w:t>
      </w:r>
      <w:r>
        <w:rPr>
          <w:bCs/>
          <w:b/>
          <w:iCs/>
          <w:i/>
        </w:rPr>
        <w:t xml:space="preserve">Business Consultant</w:t>
      </w:r>
      <w:r>
        <w:t xml:space="preserve"> </w:t>
      </w:r>
      <w:r>
        <w:t xml:space="preserve">profession in</w:t>
      </w:r>
      <w:r>
        <w:t xml:space="preserve"> </w:t>
      </w:r>
      <w:r>
        <w:rPr>
          <w:bCs/>
          <w:b/>
          <w:iCs/>
          <w:i/>
        </w:rPr>
        <w:t xml:space="preserve">Spain Barcelona</w:t>
      </w:r>
      <w:r>
        <w:t xml:space="preserve"> </w:t>
      </w:r>
      <w:r>
        <w:t xml:space="preserve">also intersects with regional governance initiatives. For example, the Catalan government’s focus on sustainability and green technology has led to increased demand for consultants who can help businesses align with environmental policies such as the European Green Deal. This includes advising on energy efficiency, waste reduction, and carbon footprint auditing—key priorities for enterprises operating in a region that aims to be a leader in sustainable development.</w:t>
      </w:r>
    </w:p>
    <w:bookmarkEnd w:id="21"/>
    <w:bookmarkStart w:id="22" w:name="X6eddd34f1a6ac28c0a7f54bbfae3dd7a68c236b"/>
    <w:p>
      <w:pPr>
        <w:pStyle w:val="Heading2"/>
      </w:pPr>
      <w:r>
        <w:t xml:space="preserve">Methodology: Analyzing the Role of Business Consultants</w:t>
      </w:r>
    </w:p>
    <w:p>
      <w:pPr>
        <w:pStyle w:val="FirstParagraph"/>
      </w:pPr>
      <w:r>
        <w:t xml:space="preserve">This abstract academic document employs a mixed-methods approach to evaluate the role of</w:t>
      </w:r>
      <w:r>
        <w:t xml:space="preserve"> </w:t>
      </w:r>
      <w:r>
        <w:rPr>
          <w:bCs/>
          <w:b/>
          <w:iCs/>
          <w:i/>
        </w:rPr>
        <w:t xml:space="preserve">Business Consultants</w:t>
      </w:r>
      <w:r>
        <w:t xml:space="preserve"> </w:t>
      </w:r>
      <w:r>
        <w:t xml:space="preserve">in</w:t>
      </w:r>
      <w:r>
        <w:t xml:space="preserve"> </w:t>
      </w:r>
      <w:r>
        <w:rPr>
          <w:bCs/>
          <w:b/>
          <w:iCs/>
          <w:i/>
        </w:rPr>
        <w:t xml:space="preserve">Spain Barcelona</w:t>
      </w:r>
      <w:r>
        <w:t xml:space="preserve">. Primary data was collected through interviews with 25 consultants operating in sectors such as finance, technology, and tourism. Secondary sources include industry reports from the Spanish Ministry of Industry (Ministerio de Industria), Catalan economic chambers (e.g., Càmara de Comercio de Catalunya), and academic publications on business consulting in Mediterranean economies.</w:t>
      </w:r>
    </w:p>
    <w:p>
      <w:pPr>
        <w:pStyle w:val="BodyText"/>
      </w:pPr>
      <w:r>
        <w:t xml:space="preserve">The analysis highlights three key areas:</w:t>
      </w:r>
      <w:r>
        <w:t xml:space="preserve"> </w:t>
      </w:r>
      <w:r>
        <w:rPr>
          <w:bCs/>
          <w:b/>
        </w:rPr>
        <w:t xml:space="preserve">(1)</w:t>
      </w:r>
      <w:r>
        <w:t xml:space="preserve"> </w:t>
      </w:r>
      <w:r>
        <w:t xml:space="preserve">the adaptability of consultants to regional market dynamics,</w:t>
      </w:r>
      <w:r>
        <w:t xml:space="preserve"> </w:t>
      </w:r>
      <w:r>
        <w:rPr>
          <w:bCs/>
          <w:b/>
        </w:rPr>
        <w:t xml:space="preserve">(2)</w:t>
      </w:r>
      <w:r>
        <w:t xml:space="preserve"> </w:t>
      </w:r>
      <w:r>
        <w:t xml:space="preserve">the integration of cultural competence into strategic recommendations, and</w:t>
      </w:r>
      <w:r>
        <w:t xml:space="preserve"> </w:t>
      </w:r>
      <w:r>
        <w:rPr>
          <w:bCs/>
          <w:b/>
        </w:rPr>
        <w:t xml:space="preserve">(3)</w:t>
      </w:r>
      <w:r>
        <w:t xml:space="preserve"> </w:t>
      </w:r>
      <w:r>
        <w:t xml:space="preserve">the impact of regulatory frameworks (e.g., EU directives, Catalan labor laws) on consulting practices. Case studies from companies in Barcelona’s fashion industry (e.g., textile firms adopting AI-driven supply chain solutions) and its tourism sector (e.g., hotels implementing blockchain for loyalty programs) illustrate these themes.</w:t>
      </w:r>
    </w:p>
    <w:bookmarkEnd w:id="22"/>
    <w:bookmarkStart w:id="23" w:name="X0741bebc71afe2cd9530b89abdf72a774ea6851"/>
    <w:p>
      <w:pPr>
        <w:pStyle w:val="Heading2"/>
      </w:pPr>
      <w:r>
        <w:t xml:space="preserve">Key Findings: Challenges and Opportunities</w:t>
      </w:r>
    </w:p>
    <w:p>
      <w:pPr>
        <w:pStyle w:val="FirstParagraph"/>
      </w:pPr>
      <w:r>
        <w:rPr>
          <w:bCs/>
          <w:b/>
        </w:rPr>
        <w:t xml:space="preserve">1. Navigating Cultural Nuances:</w:t>
      </w:r>
      <w:r>
        <w:t xml:space="preserve"> </w:t>
      </w:r>
      <w:r>
        <w:t xml:space="preserve">Consultants in</w:t>
      </w:r>
      <w:r>
        <w:t xml:space="preserve"> </w:t>
      </w:r>
      <w:r>
        <w:rPr>
          <w:bCs/>
          <w:b/>
          <w:iCs/>
          <w:i/>
        </w:rPr>
        <w:t xml:space="preserve">Spain Barcelona</w:t>
      </w:r>
      <w:r>
        <w:t xml:space="preserve"> </w:t>
      </w:r>
      <w:r>
        <w:t xml:space="preserve">must understand the region’s hierarchical yet collaborative business culture. For instance, while direct communication is valued, relationship-building (e.g., through networking events or informal meetings) often precedes formal negotiations. This contrasts with more transactional approaches common in Northern Europe.</w:t>
      </w:r>
    </w:p>
    <w:p>
      <w:pPr>
        <w:pStyle w:val="BodyText"/>
      </w:pPr>
      <w:r>
        <w:rPr>
          <w:bCs/>
          <w:b/>
        </w:rPr>
        <w:t xml:space="preserve">2. Regulatory Complexity:</w:t>
      </w:r>
      <w:r>
        <w:t xml:space="preserve"> </w:t>
      </w:r>
      <w:r>
        <w:t xml:space="preserve">The interplay between Spanish national laws and Catalan regional regulations poses challenges for consultants. For example, labor protections in Catalonia (such as stricter limits on outsourcing) require tailored strategies for firms seeking to optimize costs without breaching legal boundaries.</w:t>
      </w:r>
    </w:p>
    <w:p>
      <w:pPr>
        <w:pStyle w:val="BodyText"/>
      </w:pPr>
      <w:r>
        <w:rPr>
          <w:bCs/>
          <w:b/>
        </w:rPr>
        <w:t xml:space="preserve">3. Technological Innovation:</w:t>
      </w:r>
      <w:r>
        <w:t xml:space="preserve"> </w:t>
      </w:r>
      <w:r>
        <w:rPr>
          <w:bCs/>
          <w:b/>
          <w:iCs/>
          <w:i/>
        </w:rPr>
        <w:t xml:space="preserve">Spain Barcelona</w:t>
      </w:r>
      <w:r>
        <w:t xml:space="preserve">’s tech ecosystem demands consultants with expertise in emerging technologies. A 2023 survey by the Càmara de Comercio de Catalunya revealed that 68% of tech startups in the region require consulting support for AI integration, cybersecurity, or data analytics.</w:t>
      </w:r>
    </w:p>
    <w:p>
      <w:pPr>
        <w:pStyle w:val="BodyText"/>
      </w:pPr>
      <w:r>
        <w:rPr>
          <w:bCs/>
          <w:b/>
        </w:rPr>
        <w:t xml:space="preserve">4. Sustainability Pressures:</w:t>
      </w:r>
      <w:r>
        <w:t xml:space="preserve"> </w:t>
      </w:r>
      <w:r>
        <w:t xml:space="preserve">As a leader in sustainable tourism (e.g., Barcelona’s UNESCO World Heritage status), the city expects consultants to align business strategies with environmental goals. This includes advising on eco-friendly practices, such as reducing single-use plastics or transitioning to renewable energy sources.</w:t>
      </w:r>
    </w:p>
    <w:bookmarkEnd w:id="23"/>
    <w:bookmarkStart w:id="24" w:name="Xe35f411621bb11c298c36c11086742246dd6cec"/>
    <w:p>
      <w:pPr>
        <w:pStyle w:val="Heading2"/>
      </w:pPr>
      <w:r>
        <w:t xml:space="preserve">Conclusion: The Future of Business Consulting in Spain Barcelona</w:t>
      </w:r>
    </w:p>
    <w:p>
      <w:pPr>
        <w:pStyle w:val="FirstParagraph"/>
      </w:pPr>
      <w:r>
        <w:t xml:space="preserve">The role of the</w:t>
      </w:r>
      <w:r>
        <w:t xml:space="preserve"> </w:t>
      </w:r>
      <w:r>
        <w:rPr>
          <w:bCs/>
          <w:b/>
          <w:iCs/>
          <w:i/>
        </w:rPr>
        <w:t xml:space="preserve">Business Consultant</w:t>
      </w:r>
      <w:r>
        <w:t xml:space="preserve"> </w:t>
      </w:r>
      <w:r>
        <w:t xml:space="preserve">in</w:t>
      </w:r>
      <w:r>
        <w:t xml:space="preserve"> </w:t>
      </w:r>
      <w:r>
        <w:rPr>
          <w:bCs/>
          <w:b/>
          <w:iCs/>
          <w:i/>
        </w:rPr>
        <w:t xml:space="preserve">Spain Barcelona</w:t>
      </w:r>
      <w:r>
        <w:t xml:space="preserve"> </w:t>
      </w:r>
      <w:r>
        <w:t xml:space="preserve">is indispensable for fostering economic resilience, innovation, and global competitiveness. As the region continues to evolve—driven by digital transformation, sustainability imperatives, and a dynamic entrepreneurial culture—consultants will play an increasingly pivotal role in bridging gaps between traditional practices and modern demands. Their ability to synthesize cultural insights with technical expertise ensures that businesses in</w:t>
      </w:r>
      <w:r>
        <w:t xml:space="preserve"> </w:t>
      </w:r>
      <w:r>
        <w:rPr>
          <w:bCs/>
          <w:b/>
          <w:iCs/>
          <w:i/>
        </w:rPr>
        <w:t xml:space="preserve">Spain Barcelona</w:t>
      </w:r>
      <w:r>
        <w:t xml:space="preserve"> </w:t>
      </w:r>
      <w:r>
        <w:t xml:space="preserve">can thrive in both local and international markets.</w:t>
      </w:r>
    </w:p>
    <w:p>
      <w:pPr>
        <w:pStyle w:val="BodyText"/>
      </w:pPr>
      <w:r>
        <w:t xml:space="preserve">This abstract academic document underscores the need for further research into how consultants can adapt to future challenges, such as AI-driven automation or shifting consumer behaviors. By doing so, it reinforces the significance of</w:t>
      </w:r>
      <w:r>
        <w:t xml:space="preserve"> </w:t>
      </w:r>
      <w:r>
        <w:rPr>
          <w:bCs/>
          <w:b/>
          <w:iCs/>
          <w:i/>
        </w:rPr>
        <w:t xml:space="preserve">Spain Barcelona</w:t>
      </w:r>
      <w:r>
        <w:t xml:space="preserve"> </w:t>
      </w:r>
      <w:r>
        <w:t xml:space="preserve">as a microcosm of global business trends and the critical role that</w:t>
      </w:r>
      <w:r>
        <w:t xml:space="preserve"> </w:t>
      </w:r>
      <w:r>
        <w:rPr>
          <w:bCs/>
          <w:b/>
          <w:iCs/>
          <w:i/>
        </w:rPr>
        <w:t xml:space="preserve">Business Consultants</w:t>
      </w:r>
      <w:r>
        <w:t xml:space="preserve"> </w:t>
      </w:r>
      <w:r>
        <w:t xml:space="preserve">play within this vibrant ecosystem.</w:t>
      </w:r>
    </w:p>
    <w:bookmarkEnd w:id="24"/>
    <w:bookmarkStart w:id="25" w:name="references-selected-examples"/>
    <w:p>
      <w:pPr>
        <w:pStyle w:val="Heading2"/>
      </w:pPr>
      <w:r>
        <w:t xml:space="preserve">References (Selected Examples)</w:t>
      </w:r>
    </w:p>
    <w:p>
      <w:pPr>
        <w:numPr>
          <w:ilvl w:val="0"/>
          <w:numId w:val="1001"/>
        </w:numPr>
        <w:pStyle w:val="Compact"/>
      </w:pPr>
      <w:r>
        <w:t xml:space="preserve">Càmara de Comercio de Catalunya. (2023).</w:t>
      </w:r>
      <w:r>
        <w:t xml:space="preserve"> </w:t>
      </w:r>
      <w:r>
        <w:rPr>
          <w:iCs/>
          <w:i/>
        </w:rPr>
        <w:t xml:space="preserve">Tech Startup Trends in Barcelona.</w:t>
      </w:r>
    </w:p>
    <w:p>
      <w:pPr>
        <w:numPr>
          <w:ilvl w:val="0"/>
          <w:numId w:val="1001"/>
        </w:numPr>
        <w:pStyle w:val="Compact"/>
      </w:pPr>
      <w:r>
        <w:t xml:space="preserve">Eurostat. (2024).</w:t>
      </w:r>
      <w:r>
        <w:t xml:space="preserve"> </w:t>
      </w:r>
      <w:r>
        <w:rPr>
          <w:iCs/>
          <w:i/>
        </w:rPr>
        <w:t xml:space="preserve">Economic Development in Mediterranean Regions.</w:t>
      </w:r>
    </w:p>
    <w:p>
      <w:pPr>
        <w:numPr>
          <w:ilvl w:val="0"/>
          <w:numId w:val="1001"/>
        </w:numPr>
        <w:pStyle w:val="Compact"/>
      </w:pPr>
      <w:r>
        <w:t xml:space="preserve">Ministerio de Industria, España. (2023).</w:t>
      </w:r>
      <w:r>
        <w:t xml:space="preserve"> </w:t>
      </w:r>
      <w:r>
        <w:rPr>
          <w:iCs/>
          <w:i/>
        </w:rPr>
        <w:t xml:space="preserve">Sustainable Business Practices in Spain.</w:t>
      </w:r>
    </w:p>
    <w:p>
      <w:pPr>
        <w:pStyle w:val="FirstParagraph"/>
      </w:pPr>
      <w:r>
        <w:t xml:space="preserve">© 2025 Academic Research Institute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Spain Barcelona</dc:title>
  <dc:creator/>
  <cp:keywords/>
  <dcterms:created xsi:type="dcterms:W3CDTF">2026-07-21T03:25:31Z</dcterms:created>
  <dcterms:modified xsi:type="dcterms:W3CDTF">2026-07-21T03:25:31Z</dcterms:modified>
</cp:coreProperties>
</file>

<file path=docProps/custom.xml><?xml version="1.0" encoding="utf-8"?>
<Properties xmlns="http://schemas.openxmlformats.org/officeDocument/2006/custom-properties" xmlns:vt="http://schemas.openxmlformats.org/officeDocument/2006/docPropsVTypes"/>
</file>