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87583a003836a1c2cff349d5fe2a142d86863d"/>
    <w:p>
      <w:pPr>
        <w:pStyle w:val="Heading1"/>
      </w:pPr>
      <w:r>
        <w:t xml:space="preserve">Abstract Academic: The Role of the Business Consultant in Spain’s Capital, Madrid</w:t>
      </w:r>
    </w:p>
    <w:p>
      <w:pPr>
        <w:pStyle w:val="FirstParagraph"/>
      </w:pPr>
      <w:r>
        <w:t xml:space="preserve">The dynamic economic landscape of Spain, particularly its capital city Madrid, has positioned it as a critical hub for business innovation and consulting services. In recent decades, Madrid has emerged as a nexus for multinational corporations, startups, and traditional industries seeking to navigate the complexities of global markets while adhering to the unique regulatory and cultural frameworks of the Iberian Peninsula. This academic abstract explores the multifaceted role of Business Consultants in Spain’s capital city, emphasizing their significance in driving economic growth, fostering corporate adaptability, and aligning organizational strategies with both local and international market demands. By examining case studies, industry trends, and the challenges inherent to consulting practices in Madrid, this document underscores the indispensable contribution of Business Consultants to Spain’s evolving business ecosystem.</w:t>
      </w:r>
    </w:p>
    <w:p>
      <w:pPr>
        <w:pStyle w:val="BodyText"/>
      </w:pPr>
      <w:r>
        <w:t xml:space="preserve">Madrid’s strategic location within Europe—serving as a gateway between Western Europe and Southern Europe—coupled with its status as Spain’s political, economic, and cultural epicenter, has made it an attractive destination for businesses seeking to expand their operations. The city is home to over 250 multinational corporations, including major financial institutions such as Banco Santander and BBVA, as well as global technology firms like Telefónica and IBM. This concentration of enterprises has created a robust demand for specialized consulting services aimed at optimizing business processes, enhancing competitiveness, and ensuring compliance with both European Union (EU) directives and Spanish legislation. Business Consultants in Madrid are tasked with addressing these multifaceted challenges while navigating the city’s unique socio-economic environment.</w:t>
      </w:r>
    </w:p>
    <w:p>
      <w:pPr>
        <w:pStyle w:val="BodyText"/>
      </w:pPr>
      <w:r>
        <w:t xml:space="preserve">The role of a Business Consultant in Spain’s capital extends beyond traditional advisory services. In an era marked by rapid digital transformation, environmental sustainability initiatives, and evolving labor market regulations, consultants must offer tailored solutions that address the specific needs of their clients. For instance, Madrid-based consultants frequently assist companies in implementing digital strategies to improve operational efficiency or transitioning to sustainable business models in alignment with Spain’s 2030 climate action plan. Furthermore, the city’s diverse economy—spanning sectors such as tourism, real estate, financial services, and advanced manufacturing—requires consultants to possess cross-disciplinary expertise. This adaptability is critical for businesses aiming to thrive in Madrid’s competitive market landscape.</w:t>
      </w:r>
    </w:p>
    <w:p>
      <w:pPr>
        <w:pStyle w:val="BodyText"/>
      </w:pPr>
      <w:r>
        <w:t xml:space="preserve">One of the defining challenges for Business Consultants operating in Madrid is reconciling global best practices with the local cultural and regulatory context. While Spain has embraced European integration, its business culture retains distinct characteristics, such as a strong emphasis on personal relationships (relaciones personales) and hierarchical decision-making structures. Consultants must navigate these nuances to build trust with clients while delivering actionable insights. Additionally, recent reforms in labor laws—such as the 2023 update to Spain’s Workers’ Statute—have introduced complexities for businesses seeking to balance employee welfare with cost-efficiency. Business Consultants in Madrid play a pivotal role in helping organizations comply with these regulations without compromising productivity.</w:t>
      </w:r>
    </w:p>
    <w:p>
      <w:pPr>
        <w:pStyle w:val="BodyText"/>
      </w:pPr>
      <w:r>
        <w:t xml:space="preserve">The academic literature on consulting services in Spain highlights the growing importance of data-driven decision-making and technological innovation. A 2022 study by the Universidad Complutense de Madrid revealed that 78% of surveyed companies in the city had engaged consulting firms to implement business intelligence (BI) tools, underscoring a shift toward analytics-based strategies. This trend is particularly evident in sectors such as fintech and e-commerce, where Madrid’s startups are leveraging consultative services to scale operations and secure investment. Moreover, the rise of remote work post-pandemic has necessitated consultants to assist firms in redesigning hybrid workplace models that align with both employee expectations and legal requirements.</w:t>
      </w:r>
    </w:p>
    <w:p>
      <w:pPr>
        <w:pStyle w:val="BodyText"/>
      </w:pPr>
      <w:r>
        <w:t xml:space="preserve">The consulting industry in Madrid is also shaped by its role as a European capital. The city hosts numerous international conferences, trade fairs, and innovation hubs, creating opportunities for consultants to engage with global clients. For example, Madrid’s participation in the EU’s Horizon Europe research program has spurred demand for consultants specializing in innovation management and intellectual property strategies. Additionally, the proximity of Madrid to other European capitals—such as Paris and Berlin—positions it as a strategic location for cross-border consulting projects, particularly in sectors like renewable energy and logistics.</w:t>
      </w:r>
    </w:p>
    <w:p>
      <w:pPr>
        <w:pStyle w:val="BodyText"/>
      </w:pPr>
      <w:r>
        <w:t xml:space="preserve">However, the profession is not without its challenges. The highly competitive nature of Madrid’s consulting market means that professionals must continuously upskill to remain relevant. Certifications such as the Project Management Professional (PMP) or Six Sigma are increasingly valued by firms seeking to differentiate themselves in a saturated industry. Furthermore, the economic volatility caused by global events—such as inflationary pressures and supply chain disruptions—requires consultants to adopt agile methodologies and scenario-planning frameworks. This adaptability is crucial for clients in Madrid’s tourism sector, which remains vulnerable to fluctuations in international travel demand.</w:t>
      </w:r>
    </w:p>
    <w:p>
      <w:pPr>
        <w:pStyle w:val="BodyText"/>
      </w:pPr>
      <w:r>
        <w:t xml:space="preserve">In conclusion, the role of Business Consultants in Spain’s capital city of Madrid is indispensable to the region’s economic resilience and growth. By bridging cultural, regulatory, and technological gaps, these professionals empower organizations to navigate complex challenges while seizing opportunities in a rapidly changing global economy. As Madrid continues to evolve as a center for innovation and commerce, the demand for skilled Business Consultants will only intensify. Future research could further explore the impact of emerging technologies—such as artificial intelligence (AI) and blockchain—on consulting practices in Madrid, as well as the role of government policy in shaping the profession’s trajectory.</w:t>
      </w:r>
    </w:p>
    <w:p>
      <w:pPr>
        <w:pStyle w:val="BodyText"/>
      </w:pPr>
      <w:r>
        <w:t xml:space="preserve">This academic abstract underscores the critical interplay between Business Consultants and Spain’s dynamic economy, with Madrid serving as a microcosm of broader trends shaping European business strategies. As the city solidifies its position as a global business leader, the expertise of consultants will remain pivotal in ensuring that organizations thrive amidst uncertainty.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2026-07-24T09:43:39Z</dcterms:created>
  <dcterms:modified xsi:type="dcterms:W3CDTF">2026-07-24T09:43:39Z</dcterms:modified>
</cp:coreProperties>
</file>

<file path=docProps/custom.xml><?xml version="1.0" encoding="utf-8"?>
<Properties xmlns="http://schemas.openxmlformats.org/officeDocument/2006/custom-properties" xmlns:vt="http://schemas.openxmlformats.org/officeDocument/2006/docPropsVTypes"/>
</file>