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6e5574f6bc475337dba1a867b7f684402c37514"/>
    <w:p>
      <w:pPr>
        <w:pStyle w:val="Heading1"/>
      </w:pPr>
      <w:r>
        <w:t xml:space="preserve">Abstract Academic Document: The Role of a Business Consultant in the United Arab Emirates, Abu Dhabi</w:t>
      </w:r>
    </w:p>
    <w:p>
      <w:pPr>
        <w:pStyle w:val="FirstParagraph"/>
      </w:pPr>
      <w:r>
        <w:rPr>
          <w:bCs/>
          <w:b/>
        </w:rPr>
        <w:t xml:space="preserve">Abstract:</w:t>
      </w:r>
    </w:p>
    <w:p>
      <w:pPr>
        <w:pStyle w:val="BodyText"/>
      </w:pPr>
      <w:r>
        <w:t xml:space="preserve">The role of a</w:t>
      </w:r>
      <w:r>
        <w:t xml:space="preserve"> </w:t>
      </w:r>
      <w:r>
        <w:rPr>
          <w:bCs/>
          <w:b/>
        </w:rPr>
        <w:t xml:space="preserve">Business Consultant</w:t>
      </w:r>
      <w:r>
        <w:t xml:space="preserve"> </w:t>
      </w:r>
      <w:r>
        <w:t xml:space="preserve">has become increasingly critical in shaping the economic landscape of the</w:t>
      </w:r>
      <w:r>
        <w:t xml:space="preserve"> </w:t>
      </w:r>
      <w:r>
        <w:rPr>
          <w:bCs/>
          <w:b/>
        </w:rPr>
        <w:t xml:space="preserve">United Arab Emirates (UAE)</w:t>
      </w:r>
      <w:r>
        <w:t xml:space="preserve">, particularly in the strategic hub of</w:t>
      </w:r>
      <w:r>
        <w:t xml:space="preserve"> </w:t>
      </w:r>
      <w:r>
        <w:rPr>
          <w:bCs/>
          <w:b/>
        </w:rPr>
        <w:t xml:space="preserve">Abu Dhabi</w:t>
      </w:r>
      <w:r>
        <w:t xml:space="preserve">. As a rapidly evolving market with ambitious national vision initiatives, Abu Dhabi presents unique opportunities and challenges for consultants aiming to drive organizational efficiency, innovation, and sustainable growth. This academic abstract explores the multifaceted responsibilities of a</w:t>
      </w:r>
      <w:r>
        <w:t xml:space="preserve"> </w:t>
      </w:r>
      <w:r>
        <w:rPr>
          <w:bCs/>
          <w:b/>
        </w:rPr>
        <w:t xml:space="preserve">Business Consultant</w:t>
      </w:r>
      <w:r>
        <w:t xml:space="preserve"> </w:t>
      </w:r>
      <w:r>
        <w:t xml:space="preserve">in this context, emphasizing their role in aligning local businesses with global standards while addressing the socio-economic dynamics of</w:t>
      </w:r>
      <w:r>
        <w:t xml:space="preserve"> </w:t>
      </w:r>
      <w:r>
        <w:rPr>
          <w:bCs/>
          <w:b/>
        </w:rPr>
        <w:t xml:space="preserve">Abu Dhabi</w:t>
      </w:r>
      <w:r>
        <w:t xml:space="preserve">. By analyzing case studies, industry trends, and regulatory frameworks, this document highlights how consultants contribute to Abu Dhabi’s transformation into a diversified economic powerhouse within the UAE.</w:t>
      </w:r>
    </w:p>
    <w:p>
      <w:pPr>
        <w:pStyle w:val="BodyText"/>
      </w:pPr>
      <w:r>
        <w:t xml:space="preserve">The</w:t>
      </w:r>
      <w:r>
        <w:t xml:space="preserve"> </w:t>
      </w:r>
      <w:r>
        <w:rPr>
          <w:bCs/>
          <w:b/>
        </w:rPr>
        <w:t xml:space="preserve">Business Consultant</w:t>
      </w:r>
      <w:r>
        <w:t xml:space="preserve"> </w:t>
      </w:r>
      <w:r>
        <w:t xml:space="preserve">operates as a pivotal intermediary between organizations and their operational or strategic goals. In</w:t>
      </w:r>
      <w:r>
        <w:t xml:space="preserve"> </w:t>
      </w:r>
      <w:r>
        <w:rPr>
          <w:bCs/>
          <w:b/>
        </w:rPr>
        <w:t xml:space="preserve">Abu Dhabi</w:t>
      </w:r>
      <w:r>
        <w:t xml:space="preserve">, where the economy is transitioning from oil dependency to a knowledge-based model under Vision 2030, consultants play an indispensable role in guiding enterprises through complex reforms, digitalization efforts, and market diversification. Their expertise spans financial planning, process optimization, risk management, and stakeholder engagement—key areas that demand cultural sensitivity and adaptability in</w:t>
      </w:r>
      <w:r>
        <w:t xml:space="preserve"> </w:t>
      </w:r>
      <w:r>
        <w:rPr>
          <w:bCs/>
          <w:b/>
        </w:rPr>
        <w:t xml:space="preserve">Abu Dhabi</w:t>
      </w:r>
      <w:r>
        <w:t xml:space="preserve">’s unique business environment.</w:t>
      </w:r>
    </w:p>
    <w:p>
      <w:pPr>
        <w:pStyle w:val="BodyText"/>
      </w:pPr>
      <w:r>
        <w:t xml:space="preserve">The</w:t>
      </w:r>
      <w:r>
        <w:t xml:space="preserve"> </w:t>
      </w:r>
      <w:r>
        <w:rPr>
          <w:bCs/>
          <w:b/>
        </w:rPr>
        <w:t xml:space="preserve">United Arab Emirates Abu Dhabi</w:t>
      </w:r>
      <w:r>
        <w:t xml:space="preserve"> </w:t>
      </w:r>
      <w:r>
        <w:t xml:space="preserve">is a dynamic market characterized by its blend of traditional values and cutting-edge infrastructure. As the capital of the UAE, it hosts numerous multinational corporations, government entities, and emerging startups. A</w:t>
      </w:r>
      <w:r>
        <w:t xml:space="preserve"> </w:t>
      </w:r>
      <w:r>
        <w:rPr>
          <w:bCs/>
          <w:b/>
        </w:rPr>
        <w:t xml:space="preserve">Business Consultant</w:t>
      </w:r>
      <w:r>
        <w:t xml:space="preserve"> </w:t>
      </w:r>
      <w:r>
        <w:t xml:space="preserve">in this region must navigate regulatory frameworks such as those governed by the Ministry of Economy (MOE) and the Abu Dhabi Department of Economic Development (ADDED), which emphasize compliance with local laws while fostering international trade. Additionally, consultants must understand the cultural nuances of Emirati business practices, including hierarchical decision-making structures, long-term relationship-building, and a preference for face-to-face communication over digital interactions.</w:t>
      </w:r>
    </w:p>
    <w:p>
      <w:pPr>
        <w:pStyle w:val="BodyText"/>
      </w:pPr>
      <w:r>
        <w:t xml:space="preserve">In</w:t>
      </w:r>
      <w:r>
        <w:t xml:space="preserve"> </w:t>
      </w:r>
      <w:r>
        <w:rPr>
          <w:bCs/>
          <w:b/>
        </w:rPr>
        <w:t xml:space="preserve">Abu Dhabi</w:t>
      </w:r>
      <w:r>
        <w:t xml:space="preserve">, the</w:t>
      </w:r>
      <w:r>
        <w:t xml:space="preserve"> </w:t>
      </w:r>
      <w:r>
        <w:rPr>
          <w:bCs/>
          <w:b/>
        </w:rPr>
        <w:t xml:space="preserve">Business Consultant</w:t>
      </w:r>
      <w:r>
        <w:t xml:space="preserve"> </w:t>
      </w:r>
      <w:r>
        <w:t xml:space="preserve">is often tasked with addressing challenges such as market saturation in certain sectors (e.g., real estate), the need for talent acquisition and retention, and the integration of sustainable practices into business models. For instance, consultants working with local industries may focus on aligning operations with Abu Dhabi’s Environmental Agency’s sustainability goals or leveraging technology to enhance supply chain efficiency. Case studies from sectors like renewable energy, fintech, and tourism illustrate how consultants have successfully navigated these challenges by implementing tailored strategies that balance profitability with societal impact.</w:t>
      </w:r>
    </w:p>
    <w:p>
      <w:pPr>
        <w:pStyle w:val="BodyText"/>
      </w:pPr>
      <w:r>
        <w:t xml:space="preserve">The academic significance of this study lies in its exploration of the</w:t>
      </w:r>
      <w:r>
        <w:t xml:space="preserve"> </w:t>
      </w:r>
      <w:r>
        <w:rPr>
          <w:bCs/>
          <w:b/>
        </w:rPr>
        <w:t xml:space="preserve">Business Consultant</w:t>
      </w:r>
      <w:r>
        <w:t xml:space="preserve">’s role as a catalyst for economic diversification in</w:t>
      </w:r>
      <w:r>
        <w:t xml:space="preserve"> </w:t>
      </w:r>
      <w:r>
        <w:rPr>
          <w:bCs/>
          <w:b/>
        </w:rPr>
        <w:t xml:space="preserve">Abu Dhabi</w:t>
      </w:r>
      <w:r>
        <w:t xml:space="preserve">. By examining their contributions to the implementation of Vision 2030 initiatives—such as the establishment of free zones (e.g., Abu Dhabi Global Market) and investment in education hubs like Masdar Institute—the document underscores how consultants facilitate the alignment of private-sector objectives with public policy. Furthermore, it highlights the importance of cross-cultural competencies, as</w:t>
      </w:r>
      <w:r>
        <w:t xml:space="preserve"> </w:t>
      </w:r>
      <w:r>
        <w:rPr>
          <w:bCs/>
          <w:b/>
        </w:rPr>
        <w:t xml:space="preserve">Business Consultants</w:t>
      </w:r>
      <w:r>
        <w:t xml:space="preserve"> </w:t>
      </w:r>
      <w:r>
        <w:t xml:space="preserve">must often collaborate with stakeholders from diverse backgrounds, including expatriates and Emirati nationals.</w:t>
      </w:r>
    </w:p>
    <w:p>
      <w:pPr>
        <w:pStyle w:val="BodyText"/>
      </w:pPr>
      <w:r>
        <w:t xml:space="preserve">A key challenge for</w:t>
      </w:r>
      <w:r>
        <w:t xml:space="preserve"> </w:t>
      </w:r>
      <w:r>
        <w:rPr>
          <w:bCs/>
          <w:b/>
        </w:rPr>
        <w:t xml:space="preserve">Business Consultants</w:t>
      </w:r>
      <w:r>
        <w:t xml:space="preserve"> </w:t>
      </w:r>
      <w:r>
        <w:t xml:space="preserve">in</w:t>
      </w:r>
      <w:r>
        <w:t xml:space="preserve"> </w:t>
      </w:r>
      <w:r>
        <w:rPr>
          <w:bCs/>
          <w:b/>
        </w:rPr>
        <w:t xml:space="preserve">Abu Dhabi</w:t>
      </w:r>
      <w:r>
        <w:t xml:space="preserve"> </w:t>
      </w:r>
      <w:r>
        <w:t xml:space="preserve">is the rapid pace of technological disruption. The rise of artificial intelligence (AI), blockchain, and data analytics has necessitated a shift in consulting services toward digital transformation strategies. For example, consultants now assist firms in adopting AI-driven solutions to optimize customer service or streamline financial operations within Abu Dhabi’s growing fintech sector. This adaptation is critical for businesses aiming to remain competitive in a market where innovation is both an opportunity and a requirement.</w:t>
      </w:r>
    </w:p>
    <w:p>
      <w:pPr>
        <w:pStyle w:val="BodyText"/>
      </w:pPr>
      <w:r>
        <w:t xml:space="preserve">Moreover, the</w:t>
      </w:r>
      <w:r>
        <w:t xml:space="preserve"> </w:t>
      </w:r>
      <w:r>
        <w:rPr>
          <w:bCs/>
          <w:b/>
        </w:rPr>
        <w:t xml:space="preserve">Business Consultant</w:t>
      </w:r>
      <w:r>
        <w:t xml:space="preserve"> </w:t>
      </w:r>
      <w:r>
        <w:t xml:space="preserve">must address the evolving expectations of stakeholders in</w:t>
      </w:r>
      <w:r>
        <w:t xml:space="preserve"> </w:t>
      </w:r>
      <w:r>
        <w:rPr>
          <w:bCs/>
          <w:b/>
        </w:rPr>
        <w:t xml:space="preserve">Abu Dhabi</w:t>
      </w:r>
      <w:r>
        <w:t xml:space="preserve">. With increased emphasis on corporate social responsibility (CSR) and ethical business practices, consultants are frequently required to integrate ESG (Environmental, Social, Governance) criteria into their recommendations. This includes advising companies on how to reduce carbon footprints in line with Abu Dhabi’s net-zero targets or ensuring that labor practices comply with UAE labor laws and international standards.</w:t>
      </w:r>
    </w:p>
    <w:p>
      <w:pPr>
        <w:pStyle w:val="BodyText"/>
      </w:pPr>
      <w:r>
        <w:t xml:space="preserve">The academic value of this document is further enhanced by its analysis of the</w:t>
      </w:r>
      <w:r>
        <w:t xml:space="preserve"> </w:t>
      </w:r>
      <w:r>
        <w:rPr>
          <w:bCs/>
          <w:b/>
        </w:rPr>
        <w:t xml:space="preserve">Business Consultant</w:t>
      </w:r>
      <w:r>
        <w:t xml:space="preserve">’s role in fostering entrepreneurship within</w:t>
      </w:r>
      <w:r>
        <w:t xml:space="preserve"> </w:t>
      </w:r>
      <w:r>
        <w:rPr>
          <w:bCs/>
          <w:b/>
        </w:rPr>
        <w:t xml:space="preserve">Abu Dhabi</w:t>
      </w:r>
      <w:r>
        <w:t xml:space="preserve">. By providing mentorship, funding strategies, and market entry guidance, consultants contribute to the growth of startups in sectors such as clean energy and smart technologies. This aligns with Abu Dhabi’s broader goal of positioning itself as a global innovation leader.</w:t>
      </w:r>
    </w:p>
    <w:p>
      <w:pPr>
        <w:pStyle w:val="BodyText"/>
      </w:pPr>
      <w:r>
        <w:t xml:space="preserve">In conclusion, the</w:t>
      </w:r>
      <w:r>
        <w:t xml:space="preserve"> </w:t>
      </w:r>
      <w:r>
        <w:rPr>
          <w:bCs/>
          <w:b/>
        </w:rPr>
        <w:t xml:space="preserve">Business Consultant</w:t>
      </w:r>
      <w:r>
        <w:t xml:space="preserve"> </w:t>
      </w:r>
      <w:r>
        <w:t xml:space="preserve">is an essential driver of economic and strategic transformation in the</w:t>
      </w:r>
      <w:r>
        <w:t xml:space="preserve"> </w:t>
      </w:r>
      <w:r>
        <w:rPr>
          <w:bCs/>
          <w:b/>
        </w:rPr>
        <w:t xml:space="preserve">United Arab Emirates Abu Dhabi</w:t>
      </w:r>
      <w:r>
        <w:t xml:space="preserve">. Their ability to navigate complex regulatory environments, cultural expectations, and technological advancements positions them at the forefront of Abu Dhabi’s journey toward a diversified and resilient economy. This academic abstract underscores the importance of cultivating a robust cadre of consultants who are not only technically proficient but also culturally agile in serving</w:t>
      </w:r>
      <w:r>
        <w:t xml:space="preserve"> </w:t>
      </w:r>
      <w:r>
        <w:rPr>
          <w:bCs/>
          <w:b/>
        </w:rPr>
        <w:t xml:space="preserve">Abu Dhabi</w:t>
      </w:r>
      <w:r>
        <w:t xml:space="preserve">’s dynamic market. Future research could further explore the long-term impact of consulting services on Abu Dhabi’s economic indicators, such as GDP diversification rates and employment trends.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United Arab Emirates Abu Dhabi</dc:title>
  <dc:creator/>
  <dc:language>en</dc:language>
  <cp:keywords/>
  <dcterms:created xsi:type="dcterms:W3CDTF">2026-07-24T11:44:34Z</dcterms:created>
  <dcterms:modified xsi:type="dcterms:W3CDTF">2026-07-24T11:44:34Z</dcterms:modified>
</cp:coreProperties>
</file>

<file path=docProps/custom.xml><?xml version="1.0" encoding="utf-8"?>
<Properties xmlns="http://schemas.openxmlformats.org/officeDocument/2006/custom-properties" xmlns:vt="http://schemas.openxmlformats.org/officeDocument/2006/docPropsVTypes"/>
</file>