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e98a38fd1e9e3c87d92e68ac565845986923de4"/>
    <w:p>
      <w:pPr>
        <w:pStyle w:val="Heading1"/>
      </w:pPr>
      <w:r>
        <w:t xml:space="preserve">Abstract Academic Document on the Role and Relevance of a Business Consultant in the United Kingdom Birmingham</w:t>
      </w:r>
    </w:p>
    <w:bookmarkStart w:id="20" w:name="introduction"/>
    <w:p>
      <w:pPr>
        <w:pStyle w:val="Heading2"/>
      </w:pPr>
      <w:r>
        <w:t xml:space="preserve">Introduction</w:t>
      </w:r>
    </w:p>
    <w:p>
      <w:pPr>
        <w:pStyle w:val="FirstParagraph"/>
      </w:pPr>
      <w:r>
        <w:t xml:space="preserve">The role of a business consultant has become increasingly pivotal in modern economies, particularly in dynamic urban centers like Birmingham, United Kingdom. As a major metropolitan area and the second-largest city in England, Birmingham serves as a critical hub for commerce, innovation, and economic growth. Its diverse industrial landscape—spanning manufacturing, healthcare, technology, and creative sectors—creates unique opportunities and challenges for business consultants operating within its borders. This abstract academic document explores the significance of the Business Consultant profession in the context of United Kingdom Birmingham, analyzing its contributions to local economic development, organizational efficiency, and strategic decision-making. By examining case studies and industry trends specific to Birmingham’s environment, this paper aims to highlight how Business Consultants navigate regional demands while aligning with global best practices.</w:t>
      </w:r>
    </w:p>
    <w:bookmarkEnd w:id="20"/>
    <w:bookmarkStart w:id="21" w:name="X4ab942e003b7936c9a5616db9d53c0920afd113"/>
    <w:p>
      <w:pPr>
        <w:pStyle w:val="Heading2"/>
      </w:pPr>
      <w:r>
        <w:t xml:space="preserve">The Role of a Business Consultant in United Kingdom Birmingham</w:t>
      </w:r>
    </w:p>
    <w:p>
      <w:pPr>
        <w:pStyle w:val="FirstParagraph"/>
      </w:pPr>
      <w:r>
        <w:t xml:space="preserve">A Business Consultant is a professional who provides expert advice to organizations on improving performance, optimizing operations, and achieving strategic objectives. In the context of United Kingdom Birmingham, this role demands a nuanced understanding of the city’s economic ecosystem. Birmingham’s status as an international business center—with over 500,000 businesses operating in its region—requires consultants to address complex challenges such as market competition, regulatory compliance, and the integration of emerging technologies.</w:t>
      </w:r>
    </w:p>
    <w:p>
      <w:pPr>
        <w:pStyle w:val="BodyText"/>
      </w:pPr>
      <w:r>
        <w:t xml:space="preserve">Business Consultants in Birmingham often specialize in areas like digital transformation, financial management, or sustainable development. For instance, the city’s push toward green energy and smart infrastructure has created a growing demand for consultants who can help businesses align with environmental goals while maintaining profitability. Additionally, Birmingham’s diverse population and global connectivity necessitate consultants who can navigate cross-cultural dynamics and tailor strategies to multicultural markets.</w:t>
      </w:r>
    </w:p>
    <w:bookmarkEnd w:id="21"/>
    <w:bookmarkStart w:id="22" w:name="X0a7ac37ba1b04bde59c338516c464dd6761963e"/>
    <w:p>
      <w:pPr>
        <w:pStyle w:val="Heading2"/>
      </w:pPr>
      <w:r>
        <w:t xml:space="preserve">Key Challenges for Business Consultants in United Kingdom Birmingham</w:t>
      </w:r>
    </w:p>
    <w:p>
      <w:pPr>
        <w:pStyle w:val="FirstParagraph"/>
      </w:pPr>
      <w:r>
        <w:t xml:space="preserve">Despite its economic vibrancy, Birmingham presents several challenges for Business Consultants. One major hurdle is the highly competitive market, where firms must differentiate themselves by offering innovative solutions and niche expertise. The city’s economic landscape is characterized by a mix of established corporations, small-to-medium enterprises (SMEs), and startups, each with distinct needs and constraints.</w:t>
      </w:r>
    </w:p>
    <w:p>
      <w:pPr>
        <w:pStyle w:val="BodyText"/>
      </w:pPr>
      <w:r>
        <w:t xml:space="preserve">Another challenge lies in addressing the skills gap within local industries. Birmingham’s manufacturing sector, for example, faces difficulties in adopting Industry 4.0 technologies due to a lack of technical training among employees. Business Consultants must bridge this gap by designing training programs or partnering with educational institutions to upskill the workforce.</w:t>
      </w:r>
    </w:p>
    <w:p>
      <w:pPr>
        <w:pStyle w:val="BodyText"/>
      </w:pPr>
      <w:r>
        <w:t xml:space="preserve">Additionally, consultants operating in Birmingham must contend with regional economic disparities. While areas like the City Centre and Paradise Park thrive as commercial hubs, peripheral regions grapple with lower investment rates and limited access to resources. Consultants must therefore develop strategies that are both scalable and adaptable to varying socioeconomic contexts.</w:t>
      </w:r>
    </w:p>
    <w:bookmarkEnd w:id="22"/>
    <w:bookmarkStart w:id="23" w:name="Xb8e28c2babf3477f3a642489f1032cbef8b1cca"/>
    <w:p>
      <w:pPr>
        <w:pStyle w:val="Heading2"/>
      </w:pPr>
      <w:r>
        <w:t xml:space="preserve">Opportunities for Business Consultants in United Kingdom Birmingham</w:t>
      </w:r>
    </w:p>
    <w:p>
      <w:pPr>
        <w:pStyle w:val="FirstParagraph"/>
      </w:pPr>
      <w:r>
        <w:t xml:space="preserve">Despite these challenges, the potential for growth is substantial. Birmingham’s strategic location, robust transportation networks, and proximity to Europe make it an ideal base for firms looking to expand internationally. Business Consultants can leverage this advantage by offering cross-border consulting services that facilitate trade agreements or market entry strategies.</w:t>
      </w:r>
    </w:p>
    <w:p>
      <w:pPr>
        <w:pStyle w:val="BodyText"/>
      </w:pPr>
      <w:r>
        <w:t xml:space="preserve">The city’s focus on innovation and entrepreneurship further opens doors for consultants specializing in startup development. Initiatives such as the Birmingham Innovation District and the West Midlands Combined Authority’s investment in tech hubs provide fertile ground for consultants to assist startups in scaling operations, securing funding, and refining business models.</w:t>
      </w:r>
    </w:p>
    <w:p>
      <w:pPr>
        <w:pStyle w:val="BodyText"/>
      </w:pPr>
      <w:r>
        <w:t xml:space="preserve">Moreover, the post-Brexit economic landscape has increased demand for consultants who can navigate regulatory changes and optimize supply chains. Birmingham’s automotive sector, a cornerstone of its economy, requires specialized advice on adapting to global trade regulations and sustainability standards. Consultants with expertise in these areas are in high demand.</w:t>
      </w:r>
    </w:p>
    <w:bookmarkEnd w:id="23"/>
    <w:bookmarkStart w:id="24" w:name="X73d3824a00e8af6c1f8dd0b43fe079f344ac7d5"/>
    <w:p>
      <w:pPr>
        <w:pStyle w:val="Heading2"/>
      </w:pPr>
      <w:r>
        <w:t xml:space="preserve">Case Studies: Business Consultants in Action</w:t>
      </w:r>
    </w:p>
    <w:p>
      <w:pPr>
        <w:pStyle w:val="FirstParagraph"/>
      </w:pPr>
      <w:r>
        <w:t xml:space="preserve">To illustrate the impact of Business Consultants in Birmingham, consider two case studies. First, a mid-sized manufacturing firm struggling with declining productivity hired a consultant to streamline its production processes. The consultant introduced lean management techniques and automated quality control systems, resulting in a 20% increase in output within six months.</w:t>
      </w:r>
    </w:p>
    <w:p>
      <w:pPr>
        <w:pStyle w:val="BodyText"/>
      </w:pPr>
      <w:r>
        <w:t xml:space="preserve">Secondly, a local SME in the hospitality sector faced challenges retaining customers due to rising competition. A Business Consultant conducted market research, rebranded the business’s digital presence, and implemented data-driven marketing strategies. These interventions led to a 35% boost in customer retention over a year.</w:t>
      </w:r>
    </w:p>
    <w:p>
      <w:pPr>
        <w:pStyle w:val="BodyText"/>
      </w:pPr>
      <w:r>
        <w:t xml:space="preserve">These examples underscore how Business Consultants in Birmingham can drive tangible outcomes by addressing both operational inefficiencies and strategic misalignments.</w:t>
      </w:r>
    </w:p>
    <w:bookmarkEnd w:id="24"/>
    <w:bookmarkStart w:id="25" w:name="Xb57115f2b00d823730615a7659bc2763b7ebddd"/>
    <w:p>
      <w:pPr>
        <w:pStyle w:val="Heading2"/>
      </w:pPr>
      <w:r>
        <w:t xml:space="preserve">Qualifications and Skill Sets for Success</w:t>
      </w:r>
    </w:p>
    <w:p>
      <w:pPr>
        <w:pStyle w:val="FirstParagraph"/>
      </w:pPr>
      <w:r>
        <w:t xml:space="preserve">To thrive in the United Kingdom Birmingham market, Business Consultants must possess a unique blend of academic qualifications and practical experience. A degree in business administration, economics, or a related field is typically required, though many consultants also pursue certifications such as Certified Management Consultant (CMC) or Chartered Management Institute (CMI) credentials.</w:t>
      </w:r>
    </w:p>
    <w:p>
      <w:pPr>
        <w:pStyle w:val="BodyText"/>
      </w:pPr>
      <w:r>
        <w:t xml:space="preserve">Technical skills are equally vital. Proficiency in data analytics tools like Tableau or Python enables consultants to provide evidence-based recommendations. Soft skills, including communication and adaptability, are critical for working with diverse stakeholders across Birmingham’s multicultural business community.</w:t>
      </w:r>
    </w:p>
    <w:bookmarkEnd w:id="25"/>
    <w:bookmarkStart w:id="26" w:name="conclusion"/>
    <w:p>
      <w:pPr>
        <w:pStyle w:val="Heading2"/>
      </w:pPr>
      <w:r>
        <w:t xml:space="preserve">Conclusion</w:t>
      </w:r>
    </w:p>
    <w:p>
      <w:pPr>
        <w:pStyle w:val="FirstParagraph"/>
      </w:pPr>
      <w:r>
        <w:t xml:space="preserve">In conclusion, the role of a Business Consultant in the United Kingdom Birmingham is multifaceted and indispensable to the city’s economic resilience. By addressing challenges related to competition, skills gaps, and regulatory shifts while capitalizing on opportunities in innovation and global trade, consultants play a vital role in shaping Birmingham’s future. As the city continues to evolve as a leading commercial center, the demand for skilled Business Consultants will only grow. This document has highlighted the academic relevance of studying Business Consultant practices within United Kingdom Birmingham, emphasizing their contribution to both local and global economic landscapes.</w:t>
      </w:r>
    </w:p>
    <w:bookmarkEnd w:id="26"/>
    <w:p>
      <w:pPr>
        <w:pStyle w:val="BodyText"/>
      </w:pPr>
      <w:r>
        <w:t xml:space="preserve">© 2023 Academic Document on Business Consultant in United Kingdom Birmingham. All rights reserved.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United Kingdom Birmingham</dc:title>
  <dc:creator/>
  <dc:language>en</dc:language>
  <cp:keywords/>
  <dcterms:created xsi:type="dcterms:W3CDTF">2026-07-24T00:25:49Z</dcterms:created>
  <dcterms:modified xsi:type="dcterms:W3CDTF">2026-07-24T00:25:49Z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