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68232ded2e96486463d3427cd9b65cc8414d46b"/>
    <w:p>
      <w:pPr>
        <w:pStyle w:val="Heading1"/>
      </w:pPr>
      <w:r>
        <w:t xml:space="preserve">Abstract Academic Document: The Role of a Business Consultant in the United Kingdom Manchester Context</w:t>
      </w:r>
    </w:p>
    <w:p>
      <w:pPr>
        <w:pStyle w:val="FirstParagraph"/>
      </w:pPr>
      <w:r>
        <w:rPr>
          <w:bCs/>
          <w:b/>
        </w:rPr>
        <w:t xml:space="preserve">Abstract academic:</w:t>
      </w:r>
      <w:r>
        <w:t xml:space="preserve"> </w:t>
      </w:r>
      <w:r>
        <w:t xml:space="preserve">This document presents an academic exploration of the role, significance, and challenges faced by Business Consultants operating within the dynamic economic landscape of United Kingdom Manchester. As a major hub for commerce, innovation, and cultural exchange in Northern England, Manchester provides a unique environment for analyzing the impact of consultancy services on local businesses. The study investigates how Business Consultants contribute to strategic decision-making, operational efficiency, and competitive advantage in this region while addressing broader implications for consultancy practices in similar urban centers across the United Kingdom.</w:t>
      </w:r>
    </w:p>
    <w:bookmarkStart w:id="20" w:name="introduction"/>
    <w:p>
      <w:pPr>
        <w:pStyle w:val="Heading2"/>
      </w:pPr>
      <w:r>
        <w:t xml:space="preserve">Introduction</w:t>
      </w:r>
    </w:p>
    <w:p>
      <w:pPr>
        <w:pStyle w:val="FirstParagraph"/>
      </w:pPr>
      <w:r>
        <w:t xml:space="preserve">The United Kingdom Manchester has long been recognized as a pivotal economic and cultural center, renowned for its historical contributions to industry, education, and technology. In recent decades, Manchester has emerged as a leader in sectors such as finance, digital innovation, healthcare, and creative industries. This growth has created an increased demand for specialized expertise to navigate complex market dynamics. Within this context, Business Consultants play a critical role in guiding organizations through challenges related to scalability, sustainability, and technological integration. This abstract academic document examines the multifaceted responsibilities of Business Consultants in Manchester, emphasizing their adaptability to local economic conditions and their alignment with global consultancy trends.</w:t>
      </w:r>
    </w:p>
    <w:bookmarkEnd w:id="20"/>
    <w:bookmarkStart w:id="21" w:name="Xaf36a852f19bde7d433596d3e1ffdd642e87278"/>
    <w:p>
      <w:pPr>
        <w:pStyle w:val="Heading2"/>
      </w:pPr>
      <w:r>
        <w:t xml:space="preserve">The Role of a Business Consultant in United Kingdom Manchester</w:t>
      </w:r>
    </w:p>
    <w:p>
      <w:pPr>
        <w:pStyle w:val="FirstParagraph"/>
      </w:pPr>
      <w:r>
        <w:t xml:space="preserve">A Business Consultant is a professional who provides expert advice to organizations on improving performance, solving problems, or achieving specific business objectives. In the context of United Kingdom Manchester, their role is particularly vital due to the city’s diverse economic ecosystem and its status as a regional leader in innovation. Consultants in Manchester often engage with small-to-medium enterprises (SMEs), multinational corporations, and public sector organizations to address challenges such as market expansion, process optimization, and digital transformation.</w:t>
      </w:r>
    </w:p>
    <w:p>
      <w:pPr>
        <w:pStyle w:val="BodyText"/>
      </w:pPr>
      <w:r>
        <w:t xml:space="preserve">Key responsibilities of a Business Consultant in Manchester include conducting market analyses, identifying operational inefficiencies, developing strategic plans for growth, and implementing change management initiatives. For example, consultants may assist a local manufacturing firm in adopting Industry 4.0 technologies or help a fintech startup navigate regulatory compliance within the UK’s financial sector. Their work often involves collaboration with cross-functional teams and stakeholders to ensure alignment with organizational goals.</w:t>
      </w:r>
    </w:p>
    <w:bookmarkEnd w:id="21"/>
    <w:bookmarkStart w:id="22" w:name="X35ab106aea2f5cc2b70423a75cf7e453db1012b"/>
    <w:p>
      <w:pPr>
        <w:pStyle w:val="Heading2"/>
      </w:pPr>
      <w:r>
        <w:t xml:space="preserve">Economic Context of United Kingdom Manchester</w:t>
      </w:r>
    </w:p>
    <w:p>
      <w:pPr>
        <w:pStyle w:val="FirstParagraph"/>
      </w:pPr>
      <w:r>
        <w:t xml:space="preserve">Manchester’s economy is characterized by its resilience, diversity, and capacity for innovation. As a city with a rich industrial heritage, it has transitioned from traditional manufacturing to a knowledge-based economy driven by sectors such as technology, education, and professional services. Institutions like the University of Manchester and the Manchester Metropolitan University contribute to a highly skilled workforce, while initiatives such as the Manchester City Council’s economic development strategy prioritize sustainable growth.</w:t>
      </w:r>
    </w:p>
    <w:p>
      <w:pPr>
        <w:pStyle w:val="BodyText"/>
      </w:pPr>
      <w:r>
        <w:t xml:space="preserve">The United Kingdom Manchester’s position as a hub for international trade and investment has also shaped its business landscape. Consultants operating in this region must be attuned to global market trends and regional policies that influence local enterprises. For instance, the city’s proximity to major European markets, combined with its transport infrastructure (including Manchester Airport and the UK’s high-speed rail network), positions it as a strategic location for firms seeking international expansion.</w:t>
      </w:r>
    </w:p>
    <w:bookmarkEnd w:id="22"/>
    <w:bookmarkStart w:id="23" w:name="Xc0f0df9e7f33f9d83f4e1c9d952dc534ca78e36"/>
    <w:p>
      <w:pPr>
        <w:pStyle w:val="Heading2"/>
      </w:pPr>
      <w:r>
        <w:t xml:space="preserve">Challenges Faced by Business Consultants in United Kingdom Manchester</w:t>
      </w:r>
    </w:p>
    <w:p>
      <w:pPr>
        <w:pStyle w:val="FirstParagraph"/>
      </w:pPr>
      <w:r>
        <w:t xml:space="preserve">While the opportunities for Business Consultants in Manchester are abundant, several challenges arise from the city’s unique context. One significant challenge is the need to balance local expertise with global best practices. Consultants must tailor their approaches to align with Manchester’s specific economic priorities, such as supporting green initiatives or fostering digital inclusion.</w:t>
      </w:r>
    </w:p>
    <w:p>
      <w:pPr>
        <w:pStyle w:val="BodyText"/>
      </w:pPr>
      <w:r>
        <w:t xml:space="preserve">Additionally, consultants often grapple with resource constraints in SMEs and public sector organizations, which may have limited budgets for external advisory services. Navigating regulatory complexities—such as compliance with UK post-Brexit trade laws or data protection regulations—is another critical area where consultants are frequently called upon to provide guidance.</w:t>
      </w:r>
    </w:p>
    <w:bookmarkEnd w:id="23"/>
    <w:bookmarkStart w:id="24" w:name="X9af4dbf3a8ea18c5f70bd4bd93c412bcbd8afae"/>
    <w:p>
      <w:pPr>
        <w:pStyle w:val="Heading2"/>
      </w:pPr>
      <w:r>
        <w:t xml:space="preserve">Impact of Business Consultants on Manchester’s Economy</w:t>
      </w:r>
    </w:p>
    <w:p>
      <w:pPr>
        <w:pStyle w:val="FirstParagraph"/>
      </w:pPr>
      <w:r>
        <w:t xml:space="preserve">The contributions of Business Consultants to United Kingdom Manchester extend beyond individual organizational success. Their work has been instrumental in driving productivity gains, fostering entrepreneurship, and supporting the city’s bid for global recognition as a business hub. For instance, consultants have played a pivotal role in helping Manchester-based firms secure funding through initiatives like the Greater Manchester Combined Authority’s innovation grants or by facilitating partnerships with academic institutions to commercialize research.</w:t>
      </w:r>
    </w:p>
    <w:p>
      <w:pPr>
        <w:pStyle w:val="BodyText"/>
      </w:pPr>
      <w:r>
        <w:t xml:space="preserve">Moreover, Business Consultants contribute to the development of a skilled talent pool by collaborating with educational institutions and training programs. Their insights into industry trends are often integrated into curricula, ensuring that future professionals are equipped to meet the evolving demands of Manchester’s economy.</w:t>
      </w:r>
    </w:p>
    <w:bookmarkEnd w:id="24"/>
    <w:bookmarkStart w:id="25" w:name="future-trends-and-opportunities"/>
    <w:p>
      <w:pPr>
        <w:pStyle w:val="Heading2"/>
      </w:pPr>
      <w:r>
        <w:t xml:space="preserve">FUTURE TRENDS AND OPPORTUNITIES</w:t>
      </w:r>
    </w:p>
    <w:p>
      <w:pPr>
        <w:pStyle w:val="FirstParagraph"/>
      </w:pPr>
      <w:r>
        <w:t xml:space="preserve">As United Kingdom Manchester continues to evolve, the role of Business Consultants is expected to expand in response to emerging trends such as artificial intelligence integration, circular economy practices, and the rise of remote work models. Consultants will need to develop expertise in these areas while maintaining a focus on localized challenges. For example, advising businesses on sustainable supply chain management or supporting hybrid workplace strategies could become central priorities.</w:t>
      </w:r>
    </w:p>
    <w:p>
      <w:pPr>
        <w:pStyle w:val="BodyText"/>
      </w:pPr>
      <w:r>
        <w:t xml:space="preserve">The city’s commitment to becoming a net-zero carbon economy also presents opportunities for consultants specializing in environmental and social governance (ESG) frameworks. By aligning consultancy services with Manchester’s sustainability goals, professionals can further cement the city’s reputation as a leader in responsible business practices.</w:t>
      </w:r>
    </w:p>
    <w:bookmarkEnd w:id="25"/>
    <w:bookmarkStart w:id="26" w:name="conclusion"/>
    <w:p>
      <w:pPr>
        <w:pStyle w:val="Heading2"/>
      </w:pPr>
      <w:r>
        <w:t xml:space="preserve">Conclusion</w:t>
      </w:r>
    </w:p>
    <w:p>
      <w:pPr>
        <w:pStyle w:val="FirstParagraph"/>
      </w:pPr>
      <w:r>
        <w:t xml:space="preserve">In conclusion, Business Consultants operating within the United Kingdom Manchester play a vital role in shaping the region’s economic trajectory. Their ability to combine global consultancy expertise with an understanding of local dynamics ensures that organizations can thrive in an increasingly competitive marketplace. As Manchester continues to grow as a center for innovation and trade, the demand for skilled Business Consultants will remain high, offering both opportunities and challenges for professionals in this field.</w:t>
      </w:r>
    </w:p>
    <w:p>
      <w:pPr>
        <w:pStyle w:val="BodyText"/>
      </w:pPr>
      <w:r>
        <w:t xml:space="preserve">This abstract academic document underscores the importance of recognizing the unique contributions of Business Consultants in United Kingdom Manchester while highlighting the need for continued research into their evolving role within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Kingdom Manchester</dc:title>
  <dc:creator/>
  <dc:language>en</dc:language>
  <cp:keywords/>
  <dcterms:created xsi:type="dcterms:W3CDTF">2026-07-23T23:47:13Z</dcterms:created>
  <dcterms:modified xsi:type="dcterms:W3CDTF">2026-07-23T23:47:13Z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