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0" w:name="X8df9f252a41caed31dc034a72cb31df1fe53fdb"/>
    <w:p>
      <w:pPr>
        <w:pStyle w:val="Heading1"/>
      </w:pPr>
      <w:r>
        <w:t xml:space="preserve">Abstract Academic Document: The Role of a Business Consultant in the United States Houston</w:t>
      </w:r>
    </w:p>
    <w:p>
      <w:pPr>
        <w:pStyle w:val="FirstParagraph"/>
      </w:pPr>
      <w:r>
        <w:rPr>
          <w:bCs/>
          <w:b/>
        </w:rPr>
        <w:t xml:space="preserve">Abstract:</w:t>
      </w:r>
    </w:p>
    <w:p>
      <w:pPr>
        <w:pStyle w:val="BodyText"/>
      </w:pPr>
      <w:r>
        <w:t xml:space="preserve">The role of a Business Consultant has become increasingly critical in today’s dynamic and competitive global economy, particularly within regions like the United States Houston. As one of the most economically diverse cities in Texas, Houston presents unique opportunities and challenges for consultants aiming to support organizations across various industries. This academic document explores the multifaceted responsibilities of a Business Consultant operating in this specific context, emphasizing how their expertise contributes to organizational success in a city known for its energy sector, healthcare innovation, and aerospace advancements. By analyzing the interplay between Houston’s economic landscape and the strategic interventions of Business Consultants, this paper underscores the importance of tailored consulting services in fostering sustainable growth and operational efficiency.</w:t>
      </w:r>
    </w:p>
    <w:p>
      <w:pPr>
        <w:pStyle w:val="BodyText"/>
      </w:pPr>
      <w:r>
        <w:t xml:space="preserve">Houston, Texas, stands as a global hub for industries such as oil and gas, petrochemicals, healthcare delivery systems (e.g., Texas Medical Center), aerospace engineering (e.g., NASA’s Johnson Space Center), and technology-driven startups. These sectors create a complex environment where organizations must navigate regulatory changes, technological disruptions, and shifting market demands. A Business Consultant in this setting plays a pivotal role in bridging gaps between strategic goals and operational realities. Their responsibilities range from conducting market analyses to optimizing supply chain logistics, ensuring that businesses remain agile and competitive in an ever-evolving marketplace.</w:t>
      </w:r>
    </w:p>
    <w:p>
      <w:pPr>
        <w:pStyle w:val="BodyText"/>
      </w:pPr>
      <w:r>
        <w:t xml:space="preserve">The academic discourse surrounding Business Consultants often highlights their dual role as both strategists and problem-solvers. In the context of United States Houston, this duality is amplified by the city’s unique economic structure. For instance, energy firms in Houston frequently require consultants to assist with cost management amid fluctuating crude oil prices or to integrate renewable energy initiatives into existing operations. Similarly, healthcare providers within the Texas Medical Center rely on consultants to streamline patient care protocols while adhering to stringent regulatory standards. These examples illustrate how a Business Consultant’s expertise must be adaptable and deeply rooted in the specific challenges of Houston’s industries.</w:t>
      </w:r>
    </w:p>
    <w:p>
      <w:pPr>
        <w:pStyle w:val="BodyText"/>
      </w:pPr>
      <w:r>
        <w:t xml:space="preserve">One of the key attributes of a successful Business Consultant in Houston is their ability to synthesize data from disparate sources and translate it into actionable insights. This process involves not only quantitative analysis (e.g., financial modeling, ROI assessments) but also qualitative evaluations (e.g., stakeholder interviews, cultural assessments). For example, a consultant working with an aerospace firm might analyze production efficiency metrics while simultaneously engaging with engineers to identify bottlenecks in manufacturing processes. Such interdisciplinary approaches are essential for addressing the multifaceted challenges faced by Houston’s businesses.</w:t>
      </w:r>
    </w:p>
    <w:p>
      <w:pPr>
        <w:pStyle w:val="BodyText"/>
      </w:pPr>
      <w:r>
        <w:t xml:space="preserve">The United States Houston also presents unique demographic and geographic factors that influence consulting strategies. As a multicultural metropolis, the city’s workforce diversity necessitates consultants who can navigate cross-cultural dynamics and foster inclusive organizational cultures. Furthermore, Houston’s strategic location as a major transportation hub (with access to port facilities, highways, and international airports) means that consultants must often consider logistics and supply chain management as central components of their recommendations. For instance, a retail business in Houston might seek a consultant’s guidance on optimizing inventory distribution across the city’s sprawling suburbs and commercial zones.</w:t>
      </w:r>
    </w:p>
    <w:p>
      <w:pPr>
        <w:pStyle w:val="BodyText"/>
      </w:pPr>
      <w:r>
        <w:t xml:space="preserve">Academic research has repeatedly emphasized the value of Business Consultants in driving innovation and fostering resilience within organizations. In Houston, this role is particularly pronounced given the city’s history of economic transitions—such as its shift from a reliance on fossil fuels toward a more diversified economy encompassing biotechnology and clean energy. Consultants are instrumental in facilitating these transitions by identifying emerging trends, assessing risks, and developing strategies that align with both corporate objectives and broader societal goals. For example, a consultant might advise an energy company on transitioning to carbon-neutral operations while simultaneously helping it secure government grants for sustainable initiatives.</w:t>
      </w:r>
    </w:p>
    <w:p>
      <w:pPr>
        <w:pStyle w:val="BodyText"/>
      </w:pPr>
      <w:r>
        <w:t xml:space="preserve">Moreover, the academic literature underscores the importance of ethical considerations in consulting practices. In Houston, where industries like oil and gas have historically faced scrutiny over environmental impact and labor practices, consultants must balance profitability with corporate social responsibility (CSR). This involves advising clients on compliance with regulations such as the Clean Air Act or OSHA standards while also promoting community engagement initiatives that enhance a company’s reputation. A Business Consultant in this context acts not only as a financial advisor but also as an advocate for sustainable and socially responsible practices.</w:t>
      </w:r>
    </w:p>
    <w:p>
      <w:pPr>
        <w:pStyle w:val="BodyText"/>
      </w:pPr>
      <w:r>
        <w:t xml:space="preserve">The role of a Business Consultant in United States Houston is further complicated by the city’s rapid technological advancements. The proliferation of digital tools, such as artificial intelligence (AI) and data analytics platforms, has transformed traditional consulting methodologies. Consultants now leverage these technologies to provide real-time insights into market trends, customer behavior, and operational performance. For instance, a consultant working with a healthcare provider might use predictive analytics to forecast patient admission rates or identify inefficiencies in hospital resource allocation.</w:t>
      </w:r>
    </w:p>
    <w:p>
      <w:pPr>
        <w:pStyle w:val="BodyText"/>
      </w:pPr>
      <w:r>
        <w:t xml:space="preserve">Despite the opportunities presented by Houston’s economic diversity, Business Consultants also face challenges unique to this region. Intense competition among consulting firms has led to an increasing demand for niche expertise. For example, a consultant specializing in energy sector analytics might need to distinguish themselves from generalist consultants by offering deep industry knowledge tailored specifically to Houston’s markets. Additionally, the high cost of living in Houston necessitates that consultants deliver measurable value within tight timeframes and budgets, further emphasizing the importance of efficiency and precision.</w:t>
      </w:r>
    </w:p>
    <w:p>
      <w:pPr>
        <w:pStyle w:val="BodyText"/>
      </w:pPr>
      <w:r>
        <w:t xml:space="preserve">Finally, this academic document concludes with a discussion on the future trajectory of Business Consultants in United States Houston. As industries continue to evolve—driven by factors such as climate change, geopolitical shifts, and technological innovation—the demand for skilled consultants will only grow. The city’s commitment to fostering entrepreneurship (through initiatives like the Space City Incubator) suggests that consultants will play a central role in nurturing startups and ensuring their scalability. By aligning their services with Houston’s economic vision, Business Consultants can secure a lasting impact on the region’s business landscape.</w:t>
      </w:r>
    </w:p>
    <w:p>
      <w:pPr>
        <w:pStyle w:val="BodyText"/>
      </w:pPr>
      <w:r>
        <w:t xml:space="preserve">In summary, the role of a Business Consultant in United States Houston is both complex and vital. Their ability to navigate the city’s unique economic environment, leverage technological advancements, and address ethical considerations ensures that organizations remain competitive and resilient. This academic document highlights the indispensable contributions of Business Consultants to Houston’s continued growth as a global business epicenter.</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Business Consultant in United States Houston</dc:title>
  <dc:creator/>
  <dc:language>en</dc:language>
  <cp:keywords/>
  <dcterms:created xsi:type="dcterms:W3CDTF">2026-07-24T19:08:19Z</dcterms:created>
  <dcterms:modified xsi:type="dcterms:W3CDTF">2026-07-24T19:08:19Z</dcterms:modified>
</cp:coreProperties>
</file>

<file path=docProps/custom.xml><?xml version="1.0" encoding="utf-8"?>
<Properties xmlns="http://schemas.openxmlformats.org/officeDocument/2006/custom-properties" xmlns:vt="http://schemas.openxmlformats.org/officeDocument/2006/docPropsVTypes"/>
</file>