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2b315eadb9d30616bd3951c449664f5e9da8246"/>
    <w:p>
      <w:pPr>
        <w:pStyle w:val="Heading1"/>
      </w:pPr>
      <w:r>
        <w:t xml:space="preserve">Abstract Academic Document: The Role of a Business Consultant in the United States, San Francisco</w:t>
      </w:r>
    </w:p>
    <w:p>
      <w:pPr>
        <w:pStyle w:val="FirstParagraph"/>
      </w:pPr>
      <w:r>
        <w:rPr>
          <w:bCs/>
          <w:b/>
        </w:rPr>
        <w:t xml:space="preserve">Introduction:</w:t>
      </w:r>
    </w:p>
    <w:p>
      <w:pPr>
        <w:pStyle w:val="BodyText"/>
      </w:pPr>
      <w:r>
        <w:t xml:space="preserve">The role of a</w:t>
      </w:r>
      <w:r>
        <w:t xml:space="preserve"> </w:t>
      </w:r>
      <w:r>
        <w:rPr>
          <w:bCs/>
          <w:b/>
        </w:rPr>
        <w:t xml:space="preserve">Business Consultant</w:t>
      </w:r>
      <w:r>
        <w:t xml:space="preserve"> </w:t>
      </w:r>
      <w:r>
        <w:t xml:space="preserve">in the United States, particularly within the dynamic and innovation-driven environment of</w:t>
      </w:r>
      <w:r>
        <w:t xml:space="preserve"> </w:t>
      </w:r>
      <w:r>
        <w:rPr>
          <w:iCs/>
          <w:i/>
        </w:rPr>
        <w:t xml:space="preserve">San Francisco</w:t>
      </w:r>
      <w:r>
        <w:t xml:space="preserve">, represents a critical intersection of academic theory, practical application, and regional economic influence. San Francisco, as a global hub for technology, entrepreneurship, and cultural diversity, presents unique challenges and opportunities for consultants operating within its business ecosystem. This abstract academic document explores the multifaceted responsibilities of a business consultant in this context while highlighting the interplay between regional characteristics (such as San Francisco’s tech-centric economy), academic frameworks of consultancy, and the evolving demands of modern enterprises. By examining case studies, theoretical models, and empirical data from local businesses and consulting firms, this document aims to provide a comprehensive overview of how a</w:t>
      </w:r>
      <w:r>
        <w:t xml:space="preserve"> </w:t>
      </w:r>
      <w:r>
        <w:rPr>
          <w:bCs/>
          <w:b/>
        </w:rPr>
        <w:t xml:space="preserve">Business Consultant</w:t>
      </w:r>
      <w:r>
        <w:t xml:space="preserve"> </w:t>
      </w:r>
      <w:r>
        <w:t xml:space="preserve">navigates the complexities of San Francisco’s market while adhering to academic standards of analytical rigor.</w:t>
      </w:r>
    </w:p>
    <w:p>
      <w:pPr>
        <w:pStyle w:val="BodyText"/>
      </w:pPr>
      <w:r>
        <w:rPr>
          <w:bCs/>
          <w:b/>
        </w:rPr>
        <w:t xml:space="preserve">Theoretical Framework:</w:t>
      </w:r>
    </w:p>
    <w:p>
      <w:pPr>
        <w:pStyle w:val="BodyText"/>
      </w:pPr>
      <w:r>
        <w:t xml:space="preserve">The concept of a</w:t>
      </w:r>
      <w:r>
        <w:t xml:space="preserve"> </w:t>
      </w:r>
      <w:r>
        <w:rPr>
          <w:bCs/>
          <w:b/>
        </w:rPr>
        <w:t xml:space="preserve">Business Consultant</w:t>
      </w:r>
      <w:r>
        <w:t xml:space="preserve"> </w:t>
      </w:r>
      <w:r>
        <w:t xml:space="preserve">is rooted in academic disciplines such as management science, organizational behavior, and strategic planning. However, the application of these theories must be tailored to the specific socio-economic landscape of San Francisco. As a city characterized by its proximity to Silicon Valley, a concentration of venture capital firms, and a highly educated workforce, San Francisco demands that consultants possess not only technical expertise but also an understanding of local trends such as digital transformation, sustainability initiatives, and regulatory compliance in technology-driven industries. This document draws on academic literature to define the role of a consultant as both an advisor and a problem-solver who bridges the gap between theoretical business models and real-world operational challenges.</w:t>
      </w:r>
    </w:p>
    <w:p>
      <w:pPr>
        <w:pStyle w:val="BodyText"/>
      </w:pPr>
      <w:r>
        <w:rPr>
          <w:bCs/>
          <w:b/>
        </w:rPr>
        <w:t xml:space="preserve">Key Roles of a Business Consultant in San Francisco:</w:t>
      </w:r>
    </w:p>
    <w:p>
      <w:pPr>
        <w:pStyle w:val="BodyText"/>
      </w:pPr>
      <w:r>
        <w:t xml:space="preserve">In San Francisco, the responsibilities of a</w:t>
      </w:r>
      <w:r>
        <w:t xml:space="preserve"> </w:t>
      </w:r>
      <w:r>
        <w:rPr>
          <w:bCs/>
          <w:b/>
        </w:rPr>
        <w:t xml:space="preserve">Business Consultant</w:t>
      </w:r>
      <w:r>
        <w:t xml:space="preserve"> </w:t>
      </w:r>
      <w:r>
        <w:t xml:space="preserve">extend beyond traditional advisory roles. Key functions include:</w:t>
      </w:r>
    </w:p>
    <w:p>
      <w:pPr>
        <w:numPr>
          <w:ilvl w:val="0"/>
          <w:numId w:val="1001"/>
        </w:numPr>
        <w:pStyle w:val="Compact"/>
      </w:pPr>
      <w:r>
        <w:rPr>
          <w:iCs/>
          <w:i/>
        </w:rPr>
        <w:t xml:space="preserve">Digital Strategy Development</w:t>
      </w:r>
      <w:r>
        <w:t xml:space="preserve">: Advising tech startups and established firms on leveraging emerging technologies (e.g., AI, blockchain) to enhance competitiveness.</w:t>
      </w:r>
    </w:p>
    <w:p>
      <w:pPr>
        <w:numPr>
          <w:ilvl w:val="0"/>
          <w:numId w:val="1001"/>
        </w:numPr>
        <w:pStyle w:val="Compact"/>
      </w:pPr>
      <w:r>
        <w:rPr>
          <w:iCs/>
          <w:i/>
        </w:rPr>
        <w:t xml:space="preserve">Cultural Integration</w:t>
      </w:r>
      <w:r>
        <w:t xml:space="preserve">: Facilitating mergers and acquisitions in a region where cultural diversity is both a strength and a potential source of conflict.</w:t>
      </w:r>
    </w:p>
    <w:p>
      <w:pPr>
        <w:numPr>
          <w:ilvl w:val="0"/>
          <w:numId w:val="1001"/>
        </w:numPr>
        <w:pStyle w:val="Compact"/>
      </w:pPr>
      <w:r>
        <w:rPr>
          <w:iCs/>
          <w:i/>
        </w:rPr>
        <w:t xml:space="preserve">Regulatory Compliance</w:t>
      </w:r>
      <w:r>
        <w:t xml:space="preserve">: Ensuring adherence to state and federal laws, particularly in industries such as fintech, healthcare, and environmental sustainability.</w:t>
      </w:r>
    </w:p>
    <w:p>
      <w:pPr>
        <w:numPr>
          <w:ilvl w:val="0"/>
          <w:numId w:val="1001"/>
        </w:numPr>
        <w:pStyle w:val="Compact"/>
      </w:pPr>
      <w:r>
        <w:rPr>
          <w:iCs/>
          <w:i/>
        </w:rPr>
        <w:t xml:space="preserve">Sustainable Business Practices</w:t>
      </w:r>
      <w:r>
        <w:t xml:space="preserve">: Promoting ESG (Environmental, Social, Governance) initiatives that align with San Francisco’s progressive values.</w:t>
      </w:r>
    </w:p>
    <w:p>
      <w:pPr>
        <w:numPr>
          <w:ilvl w:val="0"/>
          <w:numId w:val="1001"/>
        </w:numPr>
        <w:pStyle w:val="Compact"/>
      </w:pPr>
      <w:r>
        <w:rPr>
          <w:iCs/>
          <w:i/>
        </w:rPr>
        <w:t xml:space="preserve">Workforce Optimization</w:t>
      </w:r>
      <w:r>
        <w:t xml:space="preserve">: Addressing labor market challenges in a city with high living costs and a competitive talent pool.</w:t>
      </w:r>
    </w:p>
    <w:p>
      <w:pPr>
        <w:pStyle w:val="FirstParagraph"/>
      </w:pPr>
      <w:r>
        <w:t xml:space="preserve">These roles are informed by academic studies on organizational change and innovation management, which emphasize the importance of adaptability and stakeholder engagement. For instance, consultants in San Francisco often rely on frameworks such as SWOT analysis (Strengths, Weaknesses, Opportunities, Threats) or Porter’s Five Forces to diagnose business challenges.</w:t>
      </w:r>
    </w:p>
    <w:p>
      <w:pPr>
        <w:pStyle w:val="BodyText"/>
      </w:pPr>
      <w:r>
        <w:rPr>
          <w:bCs/>
          <w:b/>
        </w:rPr>
        <w:t xml:space="preserve">Challenges Faced by Business Consultants in San Francisco:</w:t>
      </w:r>
    </w:p>
    <w:p>
      <w:pPr>
        <w:pStyle w:val="BodyText"/>
      </w:pPr>
      <w:r>
        <w:t xml:space="preserve">The</w:t>
      </w:r>
      <w:r>
        <w:t xml:space="preserve"> </w:t>
      </w:r>
      <w:r>
        <w:rPr>
          <w:iCs/>
          <w:i/>
        </w:rPr>
        <w:t xml:space="preserve">United States</w:t>
      </w:r>
      <w:r>
        <w:t xml:space="preserve">, and particularly San Francisco, presents unique challenges for consultants. These include:</w:t>
      </w:r>
    </w:p>
    <w:p>
      <w:pPr>
        <w:numPr>
          <w:ilvl w:val="0"/>
          <w:numId w:val="1002"/>
        </w:numPr>
        <w:pStyle w:val="Compact"/>
      </w:pPr>
      <w:r>
        <w:rPr>
          <w:iCs/>
          <w:i/>
        </w:rPr>
        <w:t xml:space="preserve">Rapid Technological Change</w:t>
      </w:r>
      <w:r>
        <w:t xml:space="preserve">: The pace of innovation in the Bay Area requires consultants to continuously update their knowledge of emerging trends.</w:t>
      </w:r>
    </w:p>
    <w:p>
      <w:pPr>
        <w:numPr>
          <w:ilvl w:val="0"/>
          <w:numId w:val="1002"/>
        </w:numPr>
        <w:pStyle w:val="Compact"/>
      </w:pPr>
      <w:r>
        <w:rPr>
          <w:iCs/>
          <w:i/>
        </w:rPr>
        <w:t xml:space="preserve">High Client Expectations</w:t>
      </w:r>
      <w:r>
        <w:t xml:space="preserve">: Businesses in San Francisco often demand measurable outcomes within short timelines, driven by the city’s venture capital culture.</w:t>
      </w:r>
    </w:p>
    <w:p>
      <w:pPr>
        <w:numPr>
          <w:ilvl w:val="0"/>
          <w:numId w:val="1002"/>
        </w:numPr>
        <w:pStyle w:val="Compact"/>
      </w:pPr>
      <w:r>
        <w:rPr>
          <w:iCs/>
          <w:i/>
        </w:rPr>
        <w:t xml:space="preserve">Diverse Stakeholder Needs</w:t>
      </w:r>
      <w:r>
        <w:t xml:space="preserve">: Managing clients from varying industries (e.g., biotechnology, real estate, non-profits) necessitates a broad skill set and cultural competence.</w:t>
      </w:r>
    </w:p>
    <w:p>
      <w:pPr>
        <w:numPr>
          <w:ilvl w:val="0"/>
          <w:numId w:val="1002"/>
        </w:numPr>
        <w:pStyle w:val="Compact"/>
      </w:pPr>
      <w:r>
        <w:rPr>
          <w:iCs/>
          <w:i/>
        </w:rPr>
        <w:t xml:space="preserve">Economic Volatility</w:t>
      </w:r>
      <w:r>
        <w:t xml:space="preserve">: The city’s reliance on tech sectors makes it vulnerable to market shifts, such as those seen during the 2023 economic downturn.</w:t>
      </w:r>
    </w:p>
    <w:p>
      <w:pPr>
        <w:pStyle w:val="FirstParagraph"/>
      </w:pPr>
      <w:r>
        <w:t xml:space="preserve">Academic research suggests that consultants in San Francisco must also address ethical dilemmas arising from the region’s focus on innovation. For example, balancing profitability with social responsibility in industries like cryptocurrency or surveillance technology remains a contentious issue.</w:t>
      </w:r>
    </w:p>
    <w:p>
      <w:pPr>
        <w:pStyle w:val="BodyText"/>
      </w:pPr>
      <w:r>
        <w:rPr>
          <w:bCs/>
          <w:b/>
        </w:rPr>
        <w:t xml:space="preserve">Opportunities for Academic and Industry Collaboration:</w:t>
      </w:r>
    </w:p>
    <w:p>
      <w:pPr>
        <w:pStyle w:val="BodyText"/>
      </w:pPr>
      <w:r>
        <w:t xml:space="preserve">The academic landscape of San Francisco offers unique opportunities for collaboration between consultants, universities, and local businesses. Institutions such as the University of California, Berkeley, Stanford University (located in nearby Palo Alto), and San Francisco State University provide research insights that can inform consultancy practices. For instance:</w:t>
      </w:r>
    </w:p>
    <w:p>
      <w:pPr>
        <w:numPr>
          <w:ilvl w:val="0"/>
          <w:numId w:val="1003"/>
        </w:numPr>
        <w:pStyle w:val="Compact"/>
      </w:pPr>
      <w:r>
        <w:rPr>
          <w:iCs/>
          <w:i/>
        </w:rPr>
        <w:t xml:space="preserve">Case Studies</w:t>
      </w:r>
      <w:r>
        <w:t xml:space="preserve">: Academics often use San Francisco-based companies as real-world examples in courses on entrepreneurship and innovation.</w:t>
      </w:r>
    </w:p>
    <w:p>
      <w:pPr>
        <w:numPr>
          <w:ilvl w:val="0"/>
          <w:numId w:val="1003"/>
        </w:numPr>
        <w:pStyle w:val="Compact"/>
      </w:pPr>
      <w:r>
        <w:rPr>
          <w:iCs/>
          <w:i/>
        </w:rPr>
        <w:t xml:space="preserve">Internship Programs</w:t>
      </w:r>
      <w:r>
        <w:t xml:space="preserve">: Consulting firms in the area frequently partner with local universities to recruit students, fostering a pipeline of talent skilled in both theory and practice.</w:t>
      </w:r>
    </w:p>
    <w:p>
      <w:pPr>
        <w:numPr>
          <w:ilvl w:val="0"/>
          <w:numId w:val="1003"/>
        </w:numPr>
        <w:pStyle w:val="Compact"/>
      </w:pPr>
      <w:r>
        <w:rPr>
          <w:iCs/>
          <w:i/>
        </w:rPr>
        <w:t xml:space="preserve">Research Partnerships</w:t>
      </w:r>
      <w:r>
        <w:t xml:space="preserve">: Consultants may collaborate with academic researchers to develop frameworks for analyzing complex business problems, such as urban economic development or the impact of remote work on productivity.</w:t>
      </w:r>
    </w:p>
    <w:p>
      <w:pPr>
        <w:pStyle w:val="FirstParagraph"/>
      </w:pPr>
      <w:r>
        <w:t xml:space="preserve">This synergy between academia and industry reinforces San Francisco’s position as a global leader in business consultancy. It also underscores the importance of</w:t>
      </w:r>
      <w:r>
        <w:t xml:space="preserve"> </w:t>
      </w:r>
      <w:r>
        <w:rPr>
          <w:bCs/>
          <w:b/>
        </w:rPr>
        <w:t xml:space="preserve">Business Consultants</w:t>
      </w:r>
      <w:r>
        <w:t xml:space="preserve"> </w:t>
      </w:r>
      <w:r>
        <w:t xml:space="preserve">serving as intermediaries between theoretical knowledge and actionable strategies.</w:t>
      </w:r>
    </w:p>
    <w:p>
      <w:pPr>
        <w:pStyle w:val="BodyText"/>
      </w:pPr>
      <w:r>
        <w:rPr>
          <w:bCs/>
          <w:b/>
        </w:rPr>
        <w:t xml:space="preserve">Conclusion:</w:t>
      </w:r>
    </w:p>
    <w:p>
      <w:pPr>
        <w:pStyle w:val="BodyText"/>
      </w:pPr>
      <w:r>
        <w:t xml:space="preserve">The role of a</w:t>
      </w:r>
      <w:r>
        <w:t xml:space="preserve"> </w:t>
      </w:r>
      <w:r>
        <w:rPr>
          <w:bCs/>
          <w:b/>
        </w:rPr>
        <w:t xml:space="preserve">Business Consultant</w:t>
      </w:r>
      <w:r>
        <w:t xml:space="preserve"> </w:t>
      </w:r>
      <w:r>
        <w:t xml:space="preserve">in the United States, particularly within San Francisco, is a dynamic and multidisciplinary endeavor that reflects the city’s economic vitality, cultural diversity, and academic richness. This document has outlined the theoretical foundations of consultancy, the specialized functions required in San Francisco’s context, and the challenges consultants face while leveraging opportunities for collaboration with academia. As businesses in San Francisco continue to evolve in response to global trends and local demands, the</w:t>
      </w:r>
      <w:r>
        <w:t xml:space="preserve"> </w:t>
      </w:r>
      <w:r>
        <w:rPr>
          <w:bCs/>
          <w:b/>
        </w:rPr>
        <w:t xml:space="preserve">Business Consultant</w:t>
      </w:r>
      <w:r>
        <w:t xml:space="preserve"> </w:t>
      </w:r>
      <w:r>
        <w:t xml:space="preserve">remains an indispensable figure—one who not only applies academic principles but also innovates within the constraints of a rapidly changing environment. Future research should explore how consultancy practices in San Francisco can be replicated or adapted for other global cities with similar technological and economic profiles.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States San Francisco</dc:title>
  <dc:creator/>
  <dc:language>en</dc:language>
  <cp:keywords/>
  <dcterms:created xsi:type="dcterms:W3CDTF">2026-07-21T10:46:48Z</dcterms:created>
  <dcterms:modified xsi:type="dcterms:W3CDTF">2026-07-21T10:46:48Z</dcterms:modified>
</cp:coreProperties>
</file>

<file path=docProps/custom.xml><?xml version="1.0" encoding="utf-8"?>
<Properties xmlns="http://schemas.openxmlformats.org/officeDocument/2006/custom-properties" xmlns:vt="http://schemas.openxmlformats.org/officeDocument/2006/docPropsVTypes"/>
</file>