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2c374736710731994b516566ceadbd5462427e"/>
    <w:p>
      <w:pPr>
        <w:pStyle w:val="Heading1"/>
      </w:pPr>
      <w:r>
        <w:t xml:space="preserve">Abstract Academic Document: The Role of the Carpenter in Afghanistan Kabul</w:t>
      </w:r>
    </w:p>
    <w:p>
      <w:pPr>
        <w:pStyle w:val="FirstParagraph"/>
      </w:pPr>
      <w:r>
        <w:rPr>
          <w:bCs/>
          <w:b/>
        </w:rPr>
        <w:t xml:space="preserve">Abstract:</w:t>
      </w:r>
    </w:p>
    <w:p>
      <w:pPr>
        <w:pStyle w:val="BodyText"/>
      </w:pPr>
      <w:r>
        <w:t xml:space="preserve">The study of the carpenter's role in urban contexts, particularly within socio-economic and cultural frameworks, has long been a subject of academic inquiry. This document explores the critical contribution of carpenters to the historical, economic, and cultural fabric of Afghanistan’s capital city, Kabul. By examining the evolution of woodworking traditions in Kabul from pre-modern to contemporary times, this abstract highlights the challenges and opportunities faced by artisans in a region marked by geopolitical instability and rapid urbanization. The research underscores how carpentry has remained a vital profession for both livelihood and preservation of Afghan heritage, despite external pressures such as war, economic sanctions, and modernization efforts.</w:t>
      </w:r>
    </w:p>
    <w:bookmarkStart w:id="20" w:name="historical-context-of-carpentry-in-kabul"/>
    <w:p>
      <w:pPr>
        <w:pStyle w:val="Heading2"/>
      </w:pPr>
      <w:r>
        <w:t xml:space="preserve">Historical Context of Carpentry in Kabul</w:t>
      </w:r>
    </w:p>
    <w:p>
      <w:pPr>
        <w:pStyle w:val="FirstParagraph"/>
      </w:pPr>
      <w:r>
        <w:t xml:space="preserve">Kabul, the ancient heart of Afghanistan’s cultural identity, has long been a hub for craftsmanship. The carpenter (or "safid" in Dari/Pashto) has historically played a pivotal role in constructing homes, mosques, and furniture that reflect the region's architectural and artistic traditions. Traditional Afghan carpentry is deeply rooted in Islamic design principles, with intricate woodwork adorning doorways, ceilings, and furniture. These crafts were not only functional but also symbolic of social status and cultural identity.</w:t>
      </w:r>
    </w:p>
    <w:p>
      <w:pPr>
        <w:pStyle w:val="BodyText"/>
      </w:pPr>
      <w:r>
        <w:t xml:space="preserve">During the pre-modern era (prior to the 20th century), carpenters in Kabul operated within a guild-based system, passing down skills through apprenticeships. Their work was influenced by Persian, Central Asian, and Ottoman styles, creating a unique aesthetic that blended utility with ornamentation. However, the Soviet invasion in 1979 and subsequent conflicts disrupted this continuity. The Taliban regime (1996–2001) further marginalized traditional crafts by imposing strict cultural policies that limited artistic expression.</w:t>
      </w:r>
    </w:p>
    <w:bookmarkEnd w:id="20"/>
    <w:bookmarkStart w:id="21" w:name="X203488b5623102d8e67564c1c651694b1468ad1"/>
    <w:p>
      <w:pPr>
        <w:pStyle w:val="Heading2"/>
      </w:pPr>
      <w:r>
        <w:t xml:space="preserve">Contemporary Relevance of Carpentry in Post-2001 Kabul</w:t>
      </w:r>
    </w:p>
    <w:p>
      <w:pPr>
        <w:pStyle w:val="FirstParagraph"/>
      </w:pPr>
      <w:r>
        <w:t xml:space="preserve">The fall of the Taliban in 2001 and the subsequent international intervention brought both challenges and opportunities for artisans like carpenters in Kabul. On one hand, foreign aid and reconstruction efforts created a demand for skilled labor, including carpenters working on rebuilding infrastructure. On the other hand, the influx of mass-produced goods from global markets threatened traditional craftsmanship. Local carpenters now compete with cheaper, imported furniture and construction materials, which are often prioritized by consumers due to their lower cost.</w:t>
      </w:r>
    </w:p>
    <w:p>
      <w:pPr>
        <w:pStyle w:val="BodyText"/>
      </w:pPr>
      <w:r>
        <w:t xml:space="preserve">Despite these challenges, many carpenters in Kabul have adapted by blending traditional techniques with modern designs. For instance, some artisans incorporate contemporary elements into traditional furniture or specialize in restoring historic buildings. This hybrid approach has allowed them to cater to both domestic and international markets, particularly through NGOs and cultural preservation initiatives.</w:t>
      </w:r>
    </w:p>
    <w:bookmarkEnd w:id="21"/>
    <w:bookmarkStart w:id="22" w:name="X4ffd970a02e27110aa9e17042f5eafaae07598e"/>
    <w:p>
      <w:pPr>
        <w:pStyle w:val="Heading2"/>
      </w:pPr>
      <w:r>
        <w:t xml:space="preserve">Economic and Social Impact of Carpentry in Kabul</w:t>
      </w:r>
    </w:p>
    <w:p>
      <w:pPr>
        <w:pStyle w:val="FirstParagraph"/>
      </w:pPr>
      <w:r>
        <w:t xml:space="preserve">Carpentry remains a significant source of employment for low-income communities in Kabul. According to local surveys, over 15% of the city's informal workforce engages in woodworking, either as sole practitioners or within small workshops. This profession provides livelihoods not only for carpenters but also for laborers, suppliers of raw materials (such as walnut and ash wood), and transporters.</w:t>
      </w:r>
    </w:p>
    <w:p>
      <w:pPr>
        <w:pStyle w:val="BodyText"/>
      </w:pPr>
      <w:r>
        <w:t xml:space="preserve">However, the sector faces systemic issues. Many artisans lack formal training, leading to a decline in quality and consistency of work. Additionally, the scarcity of high-quality local timber has forced carpenters to rely on imported materials, which are often more expensive. Economic instability in Afghanistan—marked by inflation and currency devaluation—has further strained the sector, as income from carpentry struggles to keep pace with rising costs.</w:t>
      </w:r>
    </w:p>
    <w:bookmarkEnd w:id="22"/>
    <w:bookmarkStart w:id="23" w:name="X361694de768c31d409093a0796655597a50650d"/>
    <w:p>
      <w:pPr>
        <w:pStyle w:val="Heading2"/>
      </w:pPr>
      <w:r>
        <w:t xml:space="preserve">Cultural Preservation and the Carpenter’s Role</w:t>
      </w:r>
    </w:p>
    <w:p>
      <w:pPr>
        <w:pStyle w:val="FirstParagraph"/>
      </w:pPr>
      <w:r>
        <w:t xml:space="preserve">Despite these challenges, the carpenter remains a custodian of Afghanistan’s cultural heritage. In Kabul, traditional woodworking techniques are increasingly recognized for their historical value. For example, the intricate "tessellated" woodwork patterns found in mosques and homes are now being documented by academic institutions and conservation groups. These efforts aim to preserve not only the craft itself but also its symbolic significance within Afghan culture.</w:t>
      </w:r>
    </w:p>
    <w:p>
      <w:pPr>
        <w:pStyle w:val="BodyText"/>
      </w:pPr>
      <w:r>
        <w:t xml:space="preserve">Initiatives such as vocational training programs, supported by international organizations like UNESCO and the Aga Khan Trust for Culture, have sought to revitalize traditional carpentry. These programs emphasize both skill development and the importance of cultural identity in a rapidly changing society. By integrating modern design software with traditional techniques, some carpenters are finding new ways to sustain their trade while honoring its roots.</w:t>
      </w:r>
    </w:p>
    <w:bookmarkEnd w:id="23"/>
    <w:bookmarkStart w:id="24" w:name="challenges-and-future-prospects"/>
    <w:p>
      <w:pPr>
        <w:pStyle w:val="Heading2"/>
      </w:pPr>
      <w:r>
        <w:t xml:space="preserve">Challenges and Future Prospects</w:t>
      </w:r>
    </w:p>
    <w:p>
      <w:pPr>
        <w:pStyle w:val="FirstParagraph"/>
      </w:pPr>
      <w:r>
        <w:t xml:space="preserve">The future of carpentry in Kabul is uncertain. The ongoing conflict, political instability, and economic hardship continue to pose threats to the profession. Furthermore, urbanization has led to a shift in demand from traditional handcrafted goods toward modern construction methods that prioritize speed over artistry.</w:t>
      </w:r>
    </w:p>
    <w:p>
      <w:pPr>
        <w:pStyle w:val="BodyText"/>
      </w:pPr>
      <w:r>
        <w:t xml:space="preserve">Nevertheless, there are reasons for optimism. The growing interest in sustainable practices and cultural tourism could provide new markets for Afghan carpenters. Additionally, digital platforms and social media have enabled artisans to showcase their work globally, potentially opening avenues for export and international collaboration.</w:t>
      </w:r>
    </w:p>
    <w:bookmarkEnd w:id="24"/>
    <w:bookmarkStart w:id="25" w:name="conclusion"/>
    <w:p>
      <w:pPr>
        <w:pStyle w:val="Heading2"/>
      </w:pPr>
      <w:r>
        <w:t xml:space="preserve">Conclusion</w:t>
      </w:r>
    </w:p>
    <w:p>
      <w:pPr>
        <w:pStyle w:val="FirstParagraph"/>
      </w:pPr>
      <w:r>
        <w:t xml:space="preserve">In conclusion, the carpenter’s role in Afghanistan Kabul is a testament to resilience and adaptability in the face of adversity. From historical contributions to contemporary challenges, this profession embodies both the cultural richness and socio-economic struggles of a city shaped by war and transformation. For an academic study on Afghanistan’s urban labor dynamics, the carpenter serves as a critical case study that bridges tradition with modernity. By addressing systemic issues such as training gaps, material scarcity, and economic instability, stakeholders can ensure that this vital craft continues to thrive in Kabul’s evolving landscape.</w:t>
      </w:r>
    </w:p>
    <w:p>
      <w:pPr>
        <w:pStyle w:val="BodyText"/>
      </w:pPr>
      <w:r>
        <w:rPr>
          <w:iCs/>
          <w:i/>
        </w:rPr>
        <w:t xml:space="preserve">Keywords: Abstract academic; Carpenter; Afghanistan Kabul.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Afghanistan Kabul</dc:title>
  <dc:creator/>
  <dc:language>en</dc:language>
  <cp:keywords/>
  <dcterms:created xsi:type="dcterms:W3CDTF">2026-07-21T06:37:57Z</dcterms:created>
  <dcterms:modified xsi:type="dcterms:W3CDTF">2026-07-21T06:37:57Z</dcterms:modified>
</cp:coreProperties>
</file>

<file path=docProps/custom.xml><?xml version="1.0" encoding="utf-8"?>
<Properties xmlns="http://schemas.openxmlformats.org/officeDocument/2006/custom-properties" xmlns:vt="http://schemas.openxmlformats.org/officeDocument/2006/docPropsVTypes"/>
</file>