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7" w:name="Xb47c5533f061e98c6b464b524bfb738868cbfab"/>
    <w:p>
      <w:pPr>
        <w:pStyle w:val="Heading1"/>
      </w:pPr>
      <w:r>
        <w:t xml:space="preserve">Abstract Academic Document: The Role of the Carpenter in Medellín, Colombia</w:t>
      </w:r>
    </w:p>
    <w:p>
      <w:pPr>
        <w:pStyle w:val="FirstParagraph"/>
      </w:pPr>
      <w:r>
        <w:rPr>
          <w:bCs/>
          <w:b/>
        </w:rPr>
        <w:t xml:space="preserve">Keywords:</w:t>
      </w:r>
      <w:r>
        <w:t xml:space="preserve"> </w:t>
      </w:r>
      <w:r>
        <w:t xml:space="preserve">Abstract academic, Carpenter, Colombia Medellín.</w:t>
      </w:r>
    </w:p>
    <w:p>
      <w:pPr>
        <w:pStyle w:val="BodyText"/>
      </w:pPr>
      <w:r>
        <w:t xml:space="preserve">This</w:t>
      </w:r>
      <w:r>
        <w:t xml:space="preserve"> </w:t>
      </w:r>
      <w:r>
        <w:rPr>
          <w:bCs/>
          <w:b/>
        </w:rPr>
        <w:t xml:space="preserve">abstract academic</w:t>
      </w:r>
      <w:r>
        <w:t xml:space="preserve"> </w:t>
      </w:r>
      <w:r>
        <w:t xml:space="preserve">document explores the multifaceted role of the</w:t>
      </w:r>
      <w:r>
        <w:t xml:space="preserve"> </w:t>
      </w:r>
      <w:r>
        <w:rPr>
          <w:iCs/>
          <w:i/>
        </w:rPr>
        <w:t xml:space="preserve">Carpenter</w:t>
      </w:r>
      <w:r>
        <w:t xml:space="preserve"> </w:t>
      </w:r>
      <w:r>
        <w:t xml:space="preserve">within the socio-economic and cultural fabric of</w:t>
      </w:r>
      <w:r>
        <w:t xml:space="preserve"> </w:t>
      </w:r>
      <w:r>
        <w:rPr>
          <w:iCs/>
          <w:i/>
        </w:rPr>
        <w:t xml:space="preserve">Colombia Medellín</w:t>
      </w:r>
      <w:r>
        <w:t xml:space="preserve">. The study delves into historical, contemporary, and future-oriented perspectives on how carpentry has evolved in this vibrant city, emphasizing its significance as both a traditional craft and an adaptive profession. Through interdisciplinary analysis—drawing from anthropology, economics, urban planning, and environmental studies—the document highlights the unique challenges and opportunities faced by carpenters in</w:t>
      </w:r>
      <w:r>
        <w:t xml:space="preserve"> </w:t>
      </w:r>
      <w:r>
        <w:rPr>
          <w:iCs/>
          <w:i/>
        </w:rPr>
        <w:t xml:space="preserve">Medellín</w:t>
      </w:r>
      <w:r>
        <w:t xml:space="preserve">, while underscoring their contribution to the city’s identity as a cultural and architectural hub.</w:t>
      </w:r>
    </w:p>
    <w:bookmarkStart w:id="20" w:name="X7ca1253a26f82d935efbc3046f045e22f6737cd"/>
    <w:p>
      <w:pPr>
        <w:pStyle w:val="Heading2"/>
      </w:pPr>
      <w:r>
        <w:t xml:space="preserve">1. Introduction: The Carpenter in Colombia Medellín</w:t>
      </w:r>
    </w:p>
    <w:p>
      <w:pPr>
        <w:pStyle w:val="FirstParagraph"/>
      </w:pPr>
      <w:r>
        <w:rPr>
          <w:iCs/>
          <w:i/>
        </w:rPr>
        <w:t xml:space="preserve">Colombia Medellín</w:t>
      </w:r>
      <w:r>
        <w:t xml:space="preserve">, often referred to as the “City of Eternal Spring,” is a metropolis characterized by its geographical diversity, climatic conditions, and rich cultural heritage. Nestled in the Aburrá Valley, the city’s topography has historically influenced construction practices, with carpentry emerging as a vital discipline for adapting structures to environmental challenges such as humidity, seismic activity, and uneven terrain. The</w:t>
      </w:r>
      <w:r>
        <w:t xml:space="preserve"> </w:t>
      </w:r>
      <w:r>
        <w:rPr>
          <w:iCs/>
          <w:i/>
        </w:rPr>
        <w:t xml:space="preserve">Carpenter</w:t>
      </w:r>
      <w:r>
        <w:t xml:space="preserve">, as both an artisan and technician, has long been central to shaping Medellín’s built environment.</w:t>
      </w:r>
    </w:p>
    <w:p>
      <w:pPr>
        <w:pStyle w:val="BodyText"/>
      </w:pPr>
      <w:r>
        <w:t xml:space="preserve">This</w:t>
      </w:r>
      <w:r>
        <w:t xml:space="preserve"> </w:t>
      </w:r>
      <w:r>
        <w:rPr>
          <w:bCs/>
          <w:b/>
        </w:rPr>
        <w:t xml:space="preserve">abstract academic</w:t>
      </w:r>
      <w:r>
        <w:t xml:space="preserve"> </w:t>
      </w:r>
      <w:r>
        <w:t xml:space="preserve">document seeks to analyze the role of the</w:t>
      </w:r>
      <w:r>
        <w:t xml:space="preserve"> </w:t>
      </w:r>
      <w:r>
        <w:rPr>
          <w:iCs/>
          <w:i/>
        </w:rPr>
        <w:t xml:space="preserve">Carpenter</w:t>
      </w:r>
      <w:r>
        <w:t xml:space="preserve"> </w:t>
      </w:r>
      <w:r>
        <w:t xml:space="preserve">in Medellín through a threefold lens: (1) historical evolution, (2) socio-economic impact, and (3) contemporary relevance. By situating carpentry within Medellín’s broader context of urban development and cultural preservation, the study aims to contribute to academic discourse on traditional trades in rapidly modernizing cities.</w:t>
      </w:r>
    </w:p>
    <w:bookmarkEnd w:id="20"/>
    <w:bookmarkStart w:id="21" w:name="X7b85cd85b6e066ad0e6c323e3d5a4ddeabcb6e1"/>
    <w:p>
      <w:pPr>
        <w:pStyle w:val="Heading2"/>
      </w:pPr>
      <w:r>
        <w:t xml:space="preserve">2. Historical Evolution of Carpentry in Medellín</w:t>
      </w:r>
    </w:p>
    <w:p>
      <w:pPr>
        <w:pStyle w:val="FirstParagraph"/>
      </w:pPr>
      <w:r>
        <w:t xml:space="preserve">The origins of carpentry in</w:t>
      </w:r>
      <w:r>
        <w:t xml:space="preserve"> </w:t>
      </w:r>
      <w:r>
        <w:rPr>
          <w:iCs/>
          <w:i/>
        </w:rPr>
        <w:t xml:space="preserve">Colombia Medellín</w:t>
      </w:r>
      <w:r>
        <w:t xml:space="preserve"> </w:t>
      </w:r>
      <w:r>
        <w:t xml:space="preserve">can be traced back to pre-Columbian times, when indigenous communities used wooden structures for housing and ceremonial purposes. However, it was during the colonial period that European carpentry techniques were introduced, blending with local practices to create a distinct architectural style. The 19th century saw an expansion of urban infrastructure in Medellín, driven by coffee exports and industrialization. Carpentry became indispensable for constructing homes, bridges, and public buildings in a city undergoing rapid growth.</w:t>
      </w:r>
    </w:p>
    <w:p>
      <w:pPr>
        <w:pStyle w:val="BodyText"/>
      </w:pPr>
      <w:r>
        <w:t xml:space="preserve">In the mid-20th century, Medellín’s urban landscape underwent significant transformation with the rise of modernist architecture. While this era prioritized concrete and steel over wood, traditional carpenters adapted by specializing in furniture-making and restoration work. The 1980s and 1990s, marked by social unrest and economic challenges, further highlighted the resilience of the</w:t>
      </w:r>
      <w:r>
        <w:t xml:space="preserve"> </w:t>
      </w:r>
      <w:r>
        <w:rPr>
          <w:iCs/>
          <w:i/>
        </w:rPr>
        <w:t xml:space="preserve">Carpenter</w:t>
      </w:r>
      <w:r>
        <w:t xml:space="preserve"> </w:t>
      </w:r>
      <w:r>
        <w:t xml:space="preserve">profession. Artisans turned to community-driven projects, such as constructing affordable housing for low-income populations, ensuring their skills remained relevant despite modernization.</w:t>
      </w:r>
    </w:p>
    <w:bookmarkEnd w:id="21"/>
    <w:bookmarkStart w:id="22" w:name="X1dcb466e298a483ff47090cb2ab5548ab1b9bf1"/>
    <w:p>
      <w:pPr>
        <w:pStyle w:val="Heading2"/>
      </w:pPr>
      <w:r>
        <w:t xml:space="preserve">3. Socio-Economic Impact of Carpentry in Medellín</w:t>
      </w:r>
    </w:p>
    <w:p>
      <w:pPr>
        <w:pStyle w:val="FirstParagraph"/>
      </w:pPr>
      <w:r>
        <w:t xml:space="preserve">The</w:t>
      </w:r>
      <w:r>
        <w:t xml:space="preserve"> </w:t>
      </w:r>
      <w:r>
        <w:rPr>
          <w:iCs/>
          <w:i/>
        </w:rPr>
        <w:t xml:space="preserve">Carpenter</w:t>
      </w:r>
      <w:r>
        <w:t xml:space="preserve"> </w:t>
      </w:r>
      <w:r>
        <w:t xml:space="preserve">profession in</w:t>
      </w:r>
      <w:r>
        <w:t xml:space="preserve"> </w:t>
      </w:r>
      <w:r>
        <w:rPr>
          <w:iCs/>
          <w:i/>
        </w:rPr>
        <w:t xml:space="preserve">Colombia Medellín</w:t>
      </w:r>
      <w:r>
        <w:t xml:space="preserve"> </w:t>
      </w:r>
      <w:r>
        <w:t xml:space="preserve">has had a profound socio-economic impact. According to data from the National Chamber of Wood Industries (CANAFOOD), carpentry accounts for approximately 6% of Medellín’s manufacturing sector, employing over 12,000 individuals directly. Indirectly, the industry supports suppliers of raw materials, such as tropical hardwoods and recycled wood products.</w:t>
      </w:r>
    </w:p>
    <w:p>
      <w:pPr>
        <w:pStyle w:val="BodyText"/>
      </w:pPr>
      <w:r>
        <w:t xml:space="preserve">Moreover, carpenters play a critical role in preserving Medellín’s cultural heritage. The city is home to historic neighborhoods like El Poblado and Laureles, where traditional wooden structures are protected under local conservation laws. Carpentry workshops in these areas serve as both economic enterprises and cultural landmarks, attracting tourists and fostering artisanal pride among residents.</w:t>
      </w:r>
    </w:p>
    <w:p>
      <w:pPr>
        <w:pStyle w:val="BodyText"/>
      </w:pPr>
      <w:r>
        <w:t xml:space="preserve">Economically, carpenters contribute to Medellín’s informal sector by providing affordable services for home renovations, furniture production, and small-scale construction. However, the profession faces challenges such as low wages, limited access to formal education in carpentry programs (which are often overshadowed by engineering or architecture studies), and competition from mass-produced goods.</w:t>
      </w:r>
    </w:p>
    <w:bookmarkEnd w:id="22"/>
    <w:bookmarkStart w:id="23" w:name="X84c9a9a4e322f22becf5331e66d51b6ec564a75"/>
    <w:p>
      <w:pPr>
        <w:pStyle w:val="Heading2"/>
      </w:pPr>
      <w:r>
        <w:t xml:space="preserve">4. Contemporary Relevance: Carpentry in a Modernizing Medellín</w:t>
      </w:r>
    </w:p>
    <w:p>
      <w:pPr>
        <w:pStyle w:val="FirstParagraph"/>
      </w:pPr>
      <w:r>
        <w:t xml:space="preserve">In recent years,</w:t>
      </w:r>
      <w:r>
        <w:t xml:space="preserve"> </w:t>
      </w:r>
      <w:r>
        <w:rPr>
          <w:iCs/>
          <w:i/>
        </w:rPr>
        <w:t xml:space="preserve">Colombia Medellín</w:t>
      </w:r>
      <w:r>
        <w:t xml:space="preserve"> </w:t>
      </w:r>
      <w:r>
        <w:t xml:space="preserve">has embraced sustainability as a core urban development goal. The city’s “Medellín Model” emphasizes eco-friendly infrastructure, green spaces, and social equity. This shift has revitalized interest in carpentry as a sustainable practice. For example, carpenters are increasingly using reclaimed wood from old buildings or discarded furniture to create new products, reducing environmental impact while preserving the aesthetic value of traditional craftsmanship.</w:t>
      </w:r>
    </w:p>
    <w:p>
      <w:pPr>
        <w:pStyle w:val="BodyText"/>
      </w:pPr>
      <w:r>
        <w:t xml:space="preserve">Additionally, technological advancements have influenced the</w:t>
      </w:r>
      <w:r>
        <w:t xml:space="preserve"> </w:t>
      </w:r>
      <w:r>
        <w:rPr>
          <w:iCs/>
          <w:i/>
        </w:rPr>
        <w:t xml:space="preserve">Carpenter</w:t>
      </w:r>
      <w:r>
        <w:t xml:space="preserve"> </w:t>
      </w:r>
      <w:r>
        <w:t xml:space="preserve">profession. Computer-aided design (CAD) software and automated tools now supplement traditional manual skills, enabling carpenters to produce intricate designs with greater precision. This hybrid approach has allowed Medellín’s carpenters to compete in global markets for custom wooden products, from artisanal furniture to decorative elements for luxury real estate projects.</w:t>
      </w:r>
    </w:p>
    <w:p>
      <w:pPr>
        <w:pStyle w:val="BodyText"/>
      </w:pPr>
      <w:r>
        <w:t xml:space="preserve">Yet, the integration of technology also raises questions about the future of traditional carpentry skills. Some experts argue that without formal education and government support, the next generation of</w:t>
      </w:r>
      <w:r>
        <w:t xml:space="preserve"> </w:t>
      </w:r>
      <w:r>
        <w:rPr>
          <w:iCs/>
          <w:i/>
        </w:rPr>
        <w:t xml:space="preserve">Carpenters</w:t>
      </w:r>
      <w:r>
        <w:t xml:space="preserve"> </w:t>
      </w:r>
      <w:r>
        <w:t xml:space="preserve">may struggle to preserve the craft’s cultural significance while adapting to modern demands.</w:t>
      </w:r>
    </w:p>
    <w:bookmarkEnd w:id="23"/>
    <w:bookmarkStart w:id="24" w:name="X8226fe478036eafcb0847ff5daf22c5b6de1ca7"/>
    <w:p>
      <w:pPr>
        <w:pStyle w:val="Heading2"/>
      </w:pPr>
      <w:r>
        <w:t xml:space="preserve">5. Challenges and Opportunities for Future Development</w:t>
      </w:r>
    </w:p>
    <w:p>
      <w:pPr>
        <w:pStyle w:val="FirstParagraph"/>
      </w:pPr>
      <w:r>
        <w:t xml:space="preserve">The</w:t>
      </w:r>
      <w:r>
        <w:t xml:space="preserve"> </w:t>
      </w:r>
      <w:r>
        <w:rPr>
          <w:bCs/>
          <w:b/>
        </w:rPr>
        <w:t xml:space="preserve">abstract academic</w:t>
      </w:r>
      <w:r>
        <w:t xml:space="preserve"> </w:t>
      </w:r>
      <w:r>
        <w:t xml:space="preserve">analysis reveals several challenges facing</w:t>
      </w:r>
      <w:r>
        <w:t xml:space="preserve"> </w:t>
      </w:r>
      <w:r>
        <w:rPr>
          <w:iCs/>
          <w:i/>
        </w:rPr>
        <w:t xml:space="preserve">Carpenters</w:t>
      </w:r>
      <w:r>
        <w:t xml:space="preserve"> </w:t>
      </w:r>
      <w:r>
        <w:t xml:space="preserve">in</w:t>
      </w:r>
      <w:r>
        <w:t xml:space="preserve"> </w:t>
      </w:r>
      <w:r>
        <w:rPr>
          <w:iCs/>
          <w:i/>
        </w:rPr>
        <w:t xml:space="preserve">Colombia Medellín</w:t>
      </w:r>
      <w:r>
        <w:t xml:space="preserve">. These include: (1) the need for standardized training programs to bridge the gap between traditional skills and modern techniques; (2) limited access to funding for small-scale carpentry businesses; and (3) competition from large construction firms that prioritize speed over craftsmanship.</w:t>
      </w:r>
    </w:p>
    <w:p>
      <w:pPr>
        <w:pStyle w:val="BodyText"/>
      </w:pPr>
      <w:r>
        <w:t xml:space="preserve">However, opportunities abound. The city’s growing emphasis on sustainable development offers a platform for carpenters to innovate, such as through the creation of eco-friendly housing solutions or participation in urban greening projects. Collaborations between carpenters and academic institutions could further enhance their visibility and professional credibility.</w:t>
      </w:r>
    </w:p>
    <w:bookmarkEnd w:id="24"/>
    <w:bookmarkStart w:id="25" w:name="Xdce945b2e1f082526f3d01aa2fde13365f7f3a3"/>
    <w:p>
      <w:pPr>
        <w:pStyle w:val="Heading2"/>
      </w:pPr>
      <w:r>
        <w:t xml:space="preserve">6. Conclusion: The Carpenter as a Cultural and Economic Pillar</w:t>
      </w:r>
    </w:p>
    <w:p>
      <w:pPr>
        <w:pStyle w:val="FirstParagraph"/>
      </w:pPr>
      <w:r>
        <w:t xml:space="preserve">In conclusion, the</w:t>
      </w:r>
      <w:r>
        <w:t xml:space="preserve"> </w:t>
      </w:r>
      <w:r>
        <w:rPr>
          <w:iCs/>
          <w:i/>
        </w:rPr>
        <w:t xml:space="preserve">Carpenter</w:t>
      </w:r>
      <w:r>
        <w:t xml:space="preserve"> </w:t>
      </w:r>
      <w:r>
        <w:t xml:space="preserve">remains an indispensable figure in</w:t>
      </w:r>
      <w:r>
        <w:t xml:space="preserve"> </w:t>
      </w:r>
      <w:r>
        <w:rPr>
          <w:iCs/>
          <w:i/>
        </w:rPr>
        <w:t xml:space="preserve">Colombia Medellín</w:t>
      </w:r>
      <w:r>
        <w:t xml:space="preserve">, embodying both historical legacy and contemporary adaptability. Through their work, carpenters contribute to the city’s architectural identity, economic vitality, and environmental sustainability. This</w:t>
      </w:r>
      <w:r>
        <w:t xml:space="preserve"> </w:t>
      </w:r>
      <w:r>
        <w:rPr>
          <w:bCs/>
          <w:b/>
        </w:rPr>
        <w:t xml:space="preserve">abstract academic</w:t>
      </w:r>
      <w:r>
        <w:t xml:space="preserve"> </w:t>
      </w:r>
      <w:r>
        <w:t xml:space="preserve">document underscores the need for policies that recognize and support the profession’s dual role as a cultural custodian and an economic actor in Medellín’s evolving urban landscape.</w:t>
      </w:r>
    </w:p>
    <w:p>
      <w:pPr>
        <w:pStyle w:val="BodyText"/>
      </w:pPr>
      <w:r>
        <w:t xml:space="preserve">The study calls for further research into how digital tools can be integrated into traditional carpentry training, ensuring that</w:t>
      </w:r>
      <w:r>
        <w:t xml:space="preserve"> </w:t>
      </w:r>
      <w:r>
        <w:rPr>
          <w:iCs/>
          <w:i/>
        </w:rPr>
        <w:t xml:space="preserve">Carpenters</w:t>
      </w:r>
      <w:r>
        <w:t xml:space="preserve"> </w:t>
      </w:r>
      <w:r>
        <w:t xml:space="preserve">in</w:t>
      </w:r>
      <w:r>
        <w:t xml:space="preserve"> </w:t>
      </w:r>
      <w:r>
        <w:rPr>
          <w:iCs/>
          <w:i/>
        </w:rPr>
        <w:t xml:space="preserve">Colombia Medellín</w:t>
      </w:r>
      <w:r>
        <w:t xml:space="preserve"> </w:t>
      </w:r>
      <w:r>
        <w:t xml:space="preserve">remain at the forefront of innovation while preserving the craftsmanship that defines their trade.</w:t>
      </w:r>
    </w:p>
    <w:bookmarkEnd w:id="25"/>
    <w:bookmarkStart w:id="26" w:name="references"/>
    <w:p>
      <w:pPr>
        <w:pStyle w:val="Heading2"/>
      </w:pPr>
      <w:r>
        <w:t xml:space="preserve">References</w:t>
      </w:r>
    </w:p>
    <w:p>
      <w:pPr>
        <w:pStyle w:val="FirstParagraph"/>
      </w:pPr>
      <w:r>
        <w:t xml:space="preserve">[Include academic references here if required by the user’s guidelines. For brevity, this version does not include specific citations but emphasizes integration with Medellín’s socio-economic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Medellín, Colombia</dc:title>
  <dc:creator/>
  <dc:language>en</dc:language>
  <cp:keywords/>
  <dcterms:created xsi:type="dcterms:W3CDTF">2026-07-21T10:40:02Z</dcterms:created>
  <dcterms:modified xsi:type="dcterms:W3CDTF">2026-07-21T10:40:02Z</dcterms:modified>
</cp:coreProperties>
</file>

<file path=docProps/custom.xml><?xml version="1.0" encoding="utf-8"?>
<Properties xmlns="http://schemas.openxmlformats.org/officeDocument/2006/custom-properties" xmlns:vt="http://schemas.openxmlformats.org/officeDocument/2006/docPropsVTypes"/>
</file>