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da07f8077c232137be60990899c15e3511a9262"/>
    <w:p>
      <w:pPr>
        <w:pStyle w:val="Heading1"/>
      </w:pPr>
      <w:r>
        <w:t xml:space="preserve">Abstract Academic Document: The Role of the Carpenter in France Lyon</w:t>
      </w:r>
    </w:p>
    <w:p>
      <w:pPr>
        <w:pStyle w:val="FirstParagraph"/>
      </w:pPr>
      <w:r>
        <w:t xml:space="preserve">This academic abstract explores the multifaceted role of the carpenter within the socio-economic and cultural framework of Lyon, France. As a city renowned for its historical architecture, artisanal heritage, and innovative urban development, Lyon presents a unique environment where traditional craftsmanship intersects with modern technological advancements. The study examines how the profession of the carpenter in this region has evolved over time, adapting to industrialization, globalization, and contemporary sustainability trends while maintaining its cultural significance. The document emphasizes the critical contributions of carpenters to Lyon's architectural identity, economic resilience, and community cohesion.</w:t>
      </w:r>
    </w:p>
    <w:bookmarkStart w:id="20" w:name="Xabcc6076a29d1d660fad6b504d16d410ec618f1"/>
    <w:p>
      <w:pPr>
        <w:pStyle w:val="Heading2"/>
      </w:pPr>
      <w:r>
        <w:t xml:space="preserve">Introduction: Contextualizing the Carpenter in Lyon</w:t>
      </w:r>
    </w:p>
    <w:p>
      <w:pPr>
        <w:pStyle w:val="FirstParagraph"/>
      </w:pPr>
      <w:r>
        <w:t xml:space="preserve">Lyon, a UNESCO World Heritage site located in eastern France, has long been celebrated for its rich tapestry of medieval and Renaissance architecture. The city's distinctive blend of historic landmarks—such as the Basilica of Notre-Dame de Fourvière, the Confluence District’s modernist structures, and the traboules (hidden passageways)—reflects a deep respect for craftsmanship. Within this context, the carpenter emerges not merely as a tradesperson but as a custodian of Lyon’s architectural legacy and an agent of its future development. This document investigates how the profession of carpentry in Lyon has been shaped by regional traditions, economic dynamics, and educational frameworks.</w:t>
      </w:r>
    </w:p>
    <w:bookmarkEnd w:id="20"/>
    <w:bookmarkStart w:id="21" w:name="X5662863fbee56112ad6553205997fad03fdbc22"/>
    <w:p>
      <w:pPr>
        <w:pStyle w:val="Heading2"/>
      </w:pPr>
      <w:r>
        <w:t xml:space="preserve">Historical Evolution of Carpentry in France Lyon</w:t>
      </w:r>
    </w:p>
    <w:p>
      <w:pPr>
        <w:pStyle w:val="FirstParagraph"/>
      </w:pPr>
      <w:r>
        <w:t xml:space="preserve">The history of carpentry in Lyon dates back to the Roman era, when timber was a primary material for construction. However, it was during the 13th and 14th centuries that Lyon’s guilds formalized carpentry as a distinct craft. The medieval Hôtel-Dieu (a hospital) and the Saint-Jean Cathedral stand as enduring testaments to the skill of Lyonnais carpenters who mastered intricate joinery techniques without nails or screws. By the 18th century, Lyon had become a hub for luxury woodworking, producing furniture for European aristocracy. The Industrial Revolution introduced mechanization, but traditional artisans persisted in artisan quarters like Presqu'île and Vaise.</w:t>
      </w:r>
    </w:p>
    <w:p>
      <w:pPr>
        <w:pStyle w:val="BodyText"/>
      </w:pPr>
      <w:r>
        <w:t xml:space="preserve">Post-World War II urban renewal projects saw the rise of prefabricated housing, which initially threatened the relevance of traditional carpenters. However, Lyon’s commitment to preserving its heritage led to a resurgence of interest in handcrafted woodwork. The establishment of institutions such as École des Métiers d’Art de Lyon (School of Artisan Trades) in 1978 further solidified the profession's academic and vocational legitimacy.</w:t>
      </w:r>
    </w:p>
    <w:bookmarkEnd w:id="21"/>
    <w:bookmarkStart w:id="22" w:name="Xf8fd2ef286bba75b8fa1314a8b89aadcb12d46a"/>
    <w:p>
      <w:pPr>
        <w:pStyle w:val="Heading2"/>
      </w:pPr>
      <w:r>
        <w:t xml:space="preserve">Modern Practices and Technological Integration</w:t>
      </w:r>
    </w:p>
    <w:p>
      <w:pPr>
        <w:pStyle w:val="FirstParagraph"/>
      </w:pPr>
      <w:r>
        <w:t xml:space="preserve">In contemporary Lyon, carpenters operate at the intersection of tradition and innovation. While many still practice age-old techniques like hand-carving, joinery, and marquetry, others have adopted digital tools such as computer-aided design (CAD) software and laser cutting to meet the demands of modern construction. For example, carpenters involved in restoring Lyon’s traboules must balance historical accuracy with structural integrity requirements imposed by modern safety codes.</w:t>
      </w:r>
    </w:p>
    <w:p>
      <w:pPr>
        <w:pStyle w:val="BodyText"/>
      </w:pPr>
      <w:r>
        <w:t xml:space="preserve">The city’s emphasis on sustainability has also influenced carpentry practices. Local cooperatives and artisans prioritize the use of reclaimed wood from demolished buildings or forests certified by the French National Forest Office (ONF). This aligns with Lyon’s broader environmental initiatives, such as its 2020 pledge to become carbon-neutral by 2030. Carpentry workshops in neighborhoods like Croix-Rousse now specialize in eco-friendly furniture and modular housing solutions that cater to urban populations.</w:t>
      </w:r>
    </w:p>
    <w:bookmarkEnd w:id="22"/>
    <w:bookmarkStart w:id="23" w:name="X351ec5e73d04187af7bedcf0e30fc9711a24885"/>
    <w:p>
      <w:pPr>
        <w:pStyle w:val="Heading2"/>
      </w:pPr>
      <w:r>
        <w:t xml:space="preserve">Cultural Significance of Carpentry in Lyon</w:t>
      </w:r>
    </w:p>
    <w:p>
      <w:pPr>
        <w:pStyle w:val="FirstParagraph"/>
      </w:pPr>
      <w:r>
        <w:t xml:space="preserve">Carpentry is deeply embedded in Lyon’s cultural identity, symbolizing both continuity and adaptability. The city hosts annual festivals celebrating artisanal trades, including exhibitions showcasing the work of local carpenters. These events not only educate the public about woodworking techniques but also foster pride among artisans who see their craft as an essential part of Lyon’s heritage.</w:t>
      </w:r>
    </w:p>
    <w:p>
      <w:pPr>
        <w:pStyle w:val="BodyText"/>
      </w:pPr>
      <w:r>
        <w:t xml:space="preserve">Moreover, carpentry in Lyon is intrinsically linked to social cohesion. Many workshops employ apprentices from disadvantaged backgrounds through programs funded by local councils and NGOs. These initiatives ensure that the knowledge of traditional craftsmanship is passed down, preventing its decline in an era dominated by mass production. The profession thus serves as a bridge between generations, preserving both technical expertise and cultural memory.</w:t>
      </w:r>
    </w:p>
    <w:bookmarkEnd w:id="23"/>
    <w:bookmarkStart w:id="24" w:name="economic-contributions-to-lyons-economy"/>
    <w:p>
      <w:pPr>
        <w:pStyle w:val="Heading2"/>
      </w:pPr>
      <w:r>
        <w:t xml:space="preserve">Economic Contributions to Lyon’s Economy</w:t>
      </w:r>
    </w:p>
    <w:p>
      <w:pPr>
        <w:pStyle w:val="FirstParagraph"/>
      </w:pPr>
      <w:r>
        <w:t xml:space="preserve">The carpentry sector contributes significantly to Lyon’s economy through direct employment, tourism revenue, and the export of high-value artisanal products. According to the 2021 report by the Institut National de la Statistique et des Études Économiques (INSEE), Lyon’s artisanal trades account for over 8% of its GDP. Carpentry firms specializing in furniture, restoration, and bespoke cabinetry generate both local and international demand, with pieces often sold in luxury markets in Paris and beyond.</w:t>
      </w:r>
    </w:p>
    <w:p>
      <w:pPr>
        <w:pStyle w:val="BodyText"/>
      </w:pPr>
      <w:r>
        <w:t xml:space="preserve">Additionally, carpenters play a pivotal role in urban regeneration projects. The Confluence District’s development—a 150-hectare area combining modern architecture with green spaces—required thousands of hours of carpentry work to construct sustainable buildings and public furniture. This demonstrates how the profession supports Lyon’s vision of harmonizing economic growth with environmental stewardship.</w:t>
      </w:r>
    </w:p>
    <w:bookmarkEnd w:id="24"/>
    <w:bookmarkStart w:id="25" w:name="challenges-and-future-prospects"/>
    <w:p>
      <w:pPr>
        <w:pStyle w:val="Heading2"/>
      </w:pPr>
      <w:r>
        <w:t xml:space="preserve">Challenges and Future Prospects</w:t>
      </w:r>
    </w:p>
    <w:p>
      <w:pPr>
        <w:pStyle w:val="FirstParagraph"/>
      </w:pPr>
      <w:r>
        <w:t xml:space="preserve">Despite its achievements, the carpentry profession in Lyon faces challenges such as declining numbers of young apprentices, competition from low-cost manufacturers, and the need for continuous skill development. To address these issues, local authorities have partnered with vocational schools to integrate digital literacy and sustainable design into curricula. Furthermore, initiatives like “Made in Lyon” aim to market regional craftsmanship globally, positioning the city as a leader in ethical artisanal production.</w:t>
      </w:r>
    </w:p>
    <w:p>
      <w:pPr>
        <w:pStyle w:val="BodyText"/>
      </w:pPr>
      <w:r>
        <w:t xml:space="preserve">The future of carpentry in Lyon hinges on its ability to innovate while honoring tradition. By leveraging technology, fostering community engagement, and aligning with global sustainability goals, Lyonnais carpenters can continue to shape the city’s architectural and cultural landscape for generations to come.</w:t>
      </w:r>
    </w:p>
    <w:bookmarkEnd w:id="25"/>
    <w:bookmarkStart w:id="26" w:name="conclusion"/>
    <w:p>
      <w:pPr>
        <w:pStyle w:val="Heading2"/>
      </w:pPr>
      <w:r>
        <w:t xml:space="preserve">Conclusion</w:t>
      </w:r>
    </w:p>
    <w:p>
      <w:pPr>
        <w:pStyle w:val="FirstParagraph"/>
      </w:pPr>
      <w:r>
        <w:t xml:space="preserve">This academic document underscores the indispensable role of the carpenter in France Lyon. From its historical roots in medieval guilds to its modern-day contributions to sustainable urban development, carpentry remains a cornerstone of Lyon’s identity. As the city navigates the complexities of globalization and environmental change, the profession exemplifies how traditional skills can be adapted to meet contemporary needs without losing their cultural essence.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France Lyon</dc:title>
  <dc:creator/>
  <dc:language>en</dc:language>
  <cp:keywords/>
  <dcterms:created xsi:type="dcterms:W3CDTF">2026-07-20T10:14:53Z</dcterms:created>
  <dcterms:modified xsi:type="dcterms:W3CDTF">2026-07-20T10:14:53Z</dcterms:modified>
</cp:coreProperties>
</file>

<file path=docProps/custom.xml><?xml version="1.0" encoding="utf-8"?>
<Properties xmlns="http://schemas.openxmlformats.org/officeDocument/2006/custom-properties" xmlns:vt="http://schemas.openxmlformats.org/officeDocument/2006/docPropsVTypes"/>
</file>