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Carpentry</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48d772ba69c90211d4968fce420b6c8b0c51517"/>
    <w:p>
      <w:pPr>
        <w:pStyle w:val="Heading1"/>
      </w:pPr>
      <w:r>
        <w:t xml:space="preserve">Abstract Academic Document: The Role of Carpenters in India, Bangalore</w:t>
      </w:r>
    </w:p>
    <w:bookmarkStart w:id="20" w:name="introduction"/>
    <w:p>
      <w:pPr>
        <w:pStyle w:val="Heading2"/>
      </w:pPr>
      <w:r>
        <w:t xml:space="preserve">Introduction</w:t>
      </w:r>
    </w:p>
    <w:p>
      <w:pPr>
        <w:pStyle w:val="FirstParagraph"/>
      </w:pPr>
      <w:r>
        <w:t xml:space="preserve">Carpentry, as a traditional craft and occupational field, holds significant cultural, economic, and socio-technical importance in India. In the context of urban development and industrialization, the role of carpenters has evolved to meet contemporary demands while retaining elements of indigenous craftsmanship. This abstract academic document explores the multifaceted role of carpenters in India’s rapidly growing city of Bangalore (Bengaluru), analyzing their contributions to construction, heritage preservation, and local economic ecosystems. The study emphasizes the interplay between traditional skills and modern technological advancements in shaping the profession within a dynamic urban environment like Bangalore.</w:t>
      </w:r>
    </w:p>
    <w:bookmarkEnd w:id="20"/>
    <w:bookmarkStart w:id="21" w:name="historical-context-of-carpentry-in-india"/>
    <w:p>
      <w:pPr>
        <w:pStyle w:val="Heading2"/>
      </w:pPr>
      <w:r>
        <w:t xml:space="preserve">Historical Context of Carpentry in India</w:t>
      </w:r>
    </w:p>
    <w:p>
      <w:pPr>
        <w:pStyle w:val="FirstParagraph"/>
      </w:pPr>
      <w:r>
        <w:t xml:space="preserve">Carpentry has deep roots in Indian history, with evidence of woodwork dating back to ancient civilizations such as the Indus Valley (circa 2500 BCE). Over centuries, carpenters have been integral to building homes, temples, and infrastructure using locally sourced timber and indigenous techniques. In India’s cultural tapestry, carpentry is not merely a trade but an art form that reflects regional aesthetics and spiritual symbolism. However, the profession has faced challenges due to industrialization and the rise of mechanized production methods. In Bangalore, a city known for its rapid urbanization and technological innovation, these traditional practices are being reinterpreted to align with modern architectural needs.</w:t>
      </w:r>
    </w:p>
    <w:bookmarkEnd w:id="21"/>
    <w:bookmarkStart w:id="22" w:name="Xaa6b9edb39fde46a2071e8471e8dc880ac0e7d0"/>
    <w:p>
      <w:pPr>
        <w:pStyle w:val="Heading2"/>
      </w:pPr>
      <w:r>
        <w:t xml:space="preserve">Carpenters in Urban India: Bangalore’s Unique Scenario</w:t>
      </w:r>
    </w:p>
    <w:p>
      <w:pPr>
        <w:pStyle w:val="FirstParagraph"/>
      </w:pPr>
      <w:r>
        <w:t xml:space="preserve">Bangalore, as the capital of Karnataka and a hub for information technology and entrepreneurship, represents a microcosm of India’s urban transformation. The city’s expansion has created both opportunities and challenges for carpenters. On one hand, the demand for custom furniture, interior design work, and high-quality joinery has surged due to the influx of professionals seeking modern living spaces. On the other hand, rapid real estate development has led to a decline in traditional woodworking practices and an overreliance on prefabricated materials.</w:t>
      </w:r>
    </w:p>
    <w:p>
      <w:pPr>
        <w:pStyle w:val="BodyText"/>
      </w:pPr>
      <w:r>
        <w:t xml:space="preserve">The study highlights that Bangalore’s carpenters are adapting to these shifts by integrating advanced tools such as computer numerical control (CNC) machines, laser cutters, and digital design software. This blend of technology with age-old craftsmanship allows them to cater to both niche markets (e.g., heritage restoration) and mainstream industries (e.g., residential construction). Additionally, the city’s emphasis on sustainability has spurred interest in eco-friendly carpentry practices, such as using reclaimed wood and non-toxic finishes.</w:t>
      </w:r>
    </w:p>
    <w:bookmarkEnd w:id="22"/>
    <w:bookmarkStart w:id="23" w:name="X77716bfd2ee8e082c8c8e0068c9674540b90ad8"/>
    <w:p>
      <w:pPr>
        <w:pStyle w:val="Heading2"/>
      </w:pPr>
      <w:r>
        <w:t xml:space="preserve">Economic and Socio-Cultural Contributions</w:t>
      </w:r>
    </w:p>
    <w:p>
      <w:pPr>
        <w:pStyle w:val="FirstParagraph"/>
      </w:pPr>
      <w:r>
        <w:t xml:space="preserve">Carpenters in Bangalore contribute significantly to the local economy through direct employment, subcontracting, and supply chains. Many operate as small-scale entrepreneurs or part of larger construction firms, often employing unskilled laborers for tasks like wood cutting and assembling. This sector provides livelihoods to thousands of families, particularly in neighborhoods where carpentry workshops are clustered.</w:t>
      </w:r>
    </w:p>
    <w:p>
      <w:pPr>
        <w:pStyle w:val="BodyText"/>
      </w:pPr>
      <w:r>
        <w:t xml:space="preserve">Socio-culturally, carpenters preserve Bangalore’s architectural identity through the restoration of colonial-era buildings, temples, and heritage homes. For instance, the city’s historic structures require skilled artisans to replicate intricate wooden carvings and joinery that cannot be replicated by machines. This work not only sustains traditional skills but also fosters a sense of cultural continuity in an urbanizing landscape.</w:t>
      </w:r>
    </w:p>
    <w:bookmarkEnd w:id="23"/>
    <w:bookmarkStart w:id="24" w:name="Xc861cca17460b4847a4a12a2afcebd85f443aa0"/>
    <w:p>
      <w:pPr>
        <w:pStyle w:val="Heading2"/>
      </w:pPr>
      <w:r>
        <w:t xml:space="preserve">Challenges Faced by Carpenters in Bangalore</w:t>
      </w:r>
    </w:p>
    <w:p>
      <w:pPr>
        <w:pStyle w:val="FirstParagraph"/>
      </w:pPr>
      <w:r>
        <w:t xml:space="preserve">Despite their importance, carpenters in Bangalore face several challenges. The rising cost of raw materials, such as teak and rosewood, has made it difficult for small workshops to compete with large-scale manufacturers. Additionally, the lack of formal training programs for young artisans limits the profession’s growth and innovation. Many skilled carpenters are also migrating to other cities in search of better opportunities, leading to a potential skills gap in the long term.</w:t>
      </w:r>
    </w:p>
    <w:p>
      <w:pPr>
        <w:pStyle w:val="BodyText"/>
      </w:pPr>
      <w:r>
        <w:t xml:space="preserve">Another challenge is regulatory ambiguity. While Bangalore has strict building codes for new constructions, compliance with these standards often requires specialized knowledge that traditional carpenters may lack. This gap creates reliance on external consultants and mechanized systems, marginalizing independent craftsmen.</w:t>
      </w:r>
    </w:p>
    <w:bookmarkEnd w:id="24"/>
    <w:bookmarkStart w:id="25" w:name="opportunities-for-growth-and-innovation"/>
    <w:p>
      <w:pPr>
        <w:pStyle w:val="Heading2"/>
      </w:pPr>
      <w:r>
        <w:t xml:space="preserve">Opportunities for Growth and Innovation</w:t>
      </w:r>
    </w:p>
    <w:p>
      <w:pPr>
        <w:pStyle w:val="FirstParagraph"/>
      </w:pPr>
      <w:r>
        <w:t xml:space="preserve">Bangalore’s status as a tech-driven city presents unique opportunities for carpenters to innovate. Collaborations between artisans and engineers have led to the development of hybrid construction techniques that combine traditional joinery with modern materials like engineered wood composites. Furthermore, the rise of e-commerce platforms has enabled local carpenters to market their bespoke products globally, reaching audiences interested in handcrafted furniture and decor.</w:t>
      </w:r>
    </w:p>
    <w:p>
      <w:pPr>
        <w:pStyle w:val="BodyText"/>
      </w:pPr>
      <w:r>
        <w:t xml:space="preserve">The government of Karnataka has also initiated programs to support vocational training and skill development for craftsmen. These initiatives aim to formalize the profession, ensure fair wages, and promote sustainable practices. For example, the Skill Development Mission (KSIDC) offers certification courses in carpentry that blend theoretical knowledge with practical training.</w:t>
      </w:r>
    </w:p>
    <w:bookmarkEnd w:id="25"/>
    <w:bookmarkStart w:id="26" w:name="case-studies-from-bangalore"/>
    <w:p>
      <w:pPr>
        <w:pStyle w:val="Heading2"/>
      </w:pPr>
      <w:r>
        <w:t xml:space="preserve">Case Studies from Bangalore</w:t>
      </w:r>
    </w:p>
    <w:p>
      <w:pPr>
        <w:pStyle w:val="FirstParagraph"/>
      </w:pPr>
      <w:r>
        <w:t xml:space="preserve">To illustrate these dynamics, this document examines two case studies. The first involves a family-owned carpentry workshop in the Marathahalli area, which has successfully transitioned to using CNC machines while maintaining its reputation for high-quality furniture. The second highlights a community-led project to restore the 19th-century St. Mary’s Basilica in Bangalore, where local carpenters collaborated with heritage architects to replicate original wooden elements using traditional tools.</w:t>
      </w:r>
    </w:p>
    <w:bookmarkEnd w:id="26"/>
    <w:bookmarkStart w:id="27" w:name="conclusion"/>
    <w:p>
      <w:pPr>
        <w:pStyle w:val="Heading2"/>
      </w:pPr>
      <w:r>
        <w:t xml:space="preserve">Conclusion</w:t>
      </w:r>
    </w:p>
    <w:p>
      <w:pPr>
        <w:pStyle w:val="FirstParagraph"/>
      </w:pPr>
      <w:r>
        <w:t xml:space="preserve">Carpentry in India, particularly in Bangalore, is a profession at a crossroads of tradition and modernity. While the city’s rapid growth has introduced challenges such as material costs and regulatory complexities, it has also opened avenues for innovation through technology integration and sustainable practices. Academic research on this topic is critical to understanding how carpenters can adapt to future urban demands while preserving their cultural heritage. This document underscores the need for policy frameworks that support skilled artisans, invest in vocational education, and recognize the socio-economic value of carpentry in India’s evolving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Carpentry in India, Bangalore</dc:title>
  <dc:creator/>
  <cp:keywords/>
  <dcterms:created xsi:type="dcterms:W3CDTF">2026-07-21T06:32:01Z</dcterms:created>
  <dcterms:modified xsi:type="dcterms:W3CDTF">2026-07-21T06:32:01Z</dcterms:modified>
</cp:coreProperties>
</file>

<file path=docProps/custom.xml><?xml version="1.0" encoding="utf-8"?>
<Properties xmlns="http://schemas.openxmlformats.org/officeDocument/2006/custom-properties" xmlns:vt="http://schemas.openxmlformats.org/officeDocument/2006/docPropsVTypes"/>
</file>