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ff4a6a26a5042b14aed9ccef7dba04210dd2567"/>
    <w:p>
      <w:pPr>
        <w:pStyle w:val="Heading1"/>
      </w:pPr>
      <w:r>
        <w:t xml:space="preserve">Abstract Academic: The Role of the Carpenter in Ivory Coast Abidjan</w:t>
      </w:r>
    </w:p>
    <w:p>
      <w:pPr>
        <w:pStyle w:val="FirstParagraph"/>
      </w:pPr>
      <w:r>
        <w:t xml:space="preserve">The purpose of this abstract academic document is to explore the significance, evolution, and contemporary challenges faced by carpenters in the city of Abidjan, Côte d'Ivoire (Ivory Coast). As a vital profession in both traditional and modern construction sectors, carpentry occupies a unique position in the socio-economic fabric of Abidjan. This document examines how the role of the "Carpenter" has adapted to urbanization, technological advancements, and cultural preservation efforts in one of West Africa’s most dynamic economic hubs. The findings are contextualized within the specific geographical and socio-political environment of Ivory Coast Abidjan, emphasizing its role as a center for innovation and cultural synthesis.</w:t>
      </w:r>
    </w:p>
    <w:bookmarkStart w:id="20" w:name="X82ceb1d2b4dfb2e191ea377cb3126c122dfdc2c"/>
    <w:p>
      <w:pPr>
        <w:pStyle w:val="Heading2"/>
      </w:pPr>
      <w:r>
        <w:t xml:space="preserve">Historical Context and Cultural Significance</w:t>
      </w:r>
    </w:p>
    <w:p>
      <w:pPr>
        <w:pStyle w:val="FirstParagraph"/>
      </w:pPr>
      <w:r>
        <w:t xml:space="preserve">In Ivory Coast Abidjan, the profession of carpentry has deep historical roots tied to the region’s pre-colonial and post-independence development. Traditional carpenters in Abidjan have long been responsible for crafting furniture, building structures using indigenous hardwoods like mahogany and teak, and contributing to the architectural identity of local communities. The "Carpenter" in this context is not merely a tradesperson but a custodian of ancestral techniques passed down through generations. These methods often incorporate elements of Baoulé or Anyi cultural motifs, which are evident in the intricate woodwork found in religious temples, village homes, and ceremonial artifacts.</w:t>
      </w:r>
    </w:p>
    <w:p>
      <w:pPr>
        <w:pStyle w:val="BodyText"/>
      </w:pPr>
      <w:r>
        <w:t xml:space="preserve">However, the post-colonial era has introduced transformative changes. The rapid urbanization of Abidjan since the 1980s has led to a shift from traditional to modern construction practices. While this has created new opportunities for carpenters to engage with imported materials and technologies, it has also posed challenges in preserving indigenous craftsmanship. The document argues that the "Carpenter" in Ivory Coast Abidjan must now navigate a dual role: upholding cultural heritage while adapting to the demands of a modernizing economy.</w:t>
      </w:r>
    </w:p>
    <w:bookmarkEnd w:id="20"/>
    <w:bookmarkStart w:id="21" w:name="economic-and-technological-adaptations"/>
    <w:p>
      <w:pPr>
        <w:pStyle w:val="Heading2"/>
      </w:pPr>
      <w:r>
        <w:t xml:space="preserve">Economic and Technological Adaptations</w:t>
      </w:r>
    </w:p>
    <w:p>
      <w:pPr>
        <w:pStyle w:val="FirstParagraph"/>
      </w:pPr>
      <w:r>
        <w:t xml:space="preserve">Abidjan’s status as Ivory Coast’s economic capital has made it a focal point for infrastructure development, real estate expansion, and industrial growth. The demand for carpenters in this environment is multifaceted. On one hand, there is a need for skilled artisans to construct bespoke furniture and interior designs tailored to affluent clients. On the other hand, the proliferation of prefabricated building materials and automated machinery has raised questions about the future relevance of manual carpentry.</w:t>
      </w:r>
    </w:p>
    <w:p>
      <w:pPr>
        <w:pStyle w:val="BodyText"/>
      </w:pPr>
      <w:r>
        <w:t xml:space="preserve">This abstract academic document highlights how "Carpenters" in Ivory Coast Abidjan have responded to these pressures by integrating new technologies into their practice. For example, some workshops now combine traditional joinery techniques with CNC (Computer Numerical Control) machines to produce high-quality furniture at scale. Others have shifted toward specializing in eco-friendly woodwork, using reclaimed materials and sustainable practices that align with global environmental standards.</w:t>
      </w:r>
    </w:p>
    <w:bookmarkEnd w:id="21"/>
    <w:bookmarkStart w:id="22" w:name="X9b34654e463f8c85641dd89cd6010b8f2d2d8fd"/>
    <w:p>
      <w:pPr>
        <w:pStyle w:val="Heading2"/>
      </w:pPr>
      <w:r>
        <w:t xml:space="preserve">Educational Frameworks and Professionalization</w:t>
      </w:r>
    </w:p>
    <w:p>
      <w:pPr>
        <w:pStyle w:val="FirstParagraph"/>
      </w:pPr>
      <w:r>
        <w:t xml:space="preserve">A critical aspect of this analysis is the role of education in shaping the profession of the "Carpenter" in Ivory Coast Abidjan. While many carpenters are self-taught, recent years have seen the establishment of formal training programs at technical institutions such as École Supérieure Polytechnique de Yamoussoukro and vocational schools in Abidjan. These programs aim to standardize skills, introduce modern design principles, and address the gap between traditional craftsmanship and contemporary industry demands.</w:t>
      </w:r>
    </w:p>
    <w:p>
      <w:pPr>
        <w:pStyle w:val="BodyText"/>
      </w:pPr>
      <w:r>
        <w:t xml:space="preserve">Despite these efforts, challenges persist. The informal nature of many carpenter businesses in Ivory Coast Abidjan often limits access to formal education and certification. Additionally, the lack of standardized licensing frameworks can lead to inconsistencies in quality and ethical practices. The document calls for a collaborative approach between government agencies, private enterprises, and cultural organizations to create a supportive ecosystem for professional "Carpenters."</w:t>
      </w:r>
    </w:p>
    <w:bookmarkEnd w:id="22"/>
    <w:bookmarkStart w:id="23" w:name="Xcf4ceefe3ecaf6b4879fb5862d17487bc005006"/>
    <w:p>
      <w:pPr>
        <w:pStyle w:val="Heading2"/>
      </w:pPr>
      <w:r>
        <w:t xml:space="preserve">Sociocultural Impact and Future Prospects</w:t>
      </w:r>
    </w:p>
    <w:p>
      <w:pPr>
        <w:pStyle w:val="FirstParagraph"/>
      </w:pPr>
      <w:r>
        <w:t xml:space="preserve">The "Carpenter" in Ivory Coast Abidjan is not only a provider of goods but also a cultural ambassador. Carpentry workshops frequently serve as community hubs where apprentices learn about local traditions, storytelling, and artistry. This aspect is particularly significant in an era where globalization threatens to homogenize cultural expressions. By preserving traditional methods while embracing innovation, "Carpenters" contribute to the unique identity of Abidjan and its surrounding regions.</w:t>
      </w:r>
    </w:p>
    <w:p>
      <w:pPr>
        <w:pStyle w:val="BodyText"/>
      </w:pPr>
      <w:r>
        <w:t xml:space="preserve">Looking ahead, this abstract academic document posits that the future of carpentry in Ivory Coast Abidjan depends on several factors: increased investment in technical education, stronger policy support for artisanal industries, and greater public appreciation for the value of handmade craftsmanship. The integration of digital tools and e-commerce platforms could also enable "Carpenters" to expand their market reach beyond Abidjan, promoting Ivorian woodwork internationally.</w:t>
      </w:r>
    </w:p>
    <w:bookmarkEnd w:id="23"/>
    <w:bookmarkStart w:id="24" w:name="conclusion"/>
    <w:p>
      <w:pPr>
        <w:pStyle w:val="Heading2"/>
      </w:pPr>
      <w:r>
        <w:t xml:space="preserve">Conclusion</w:t>
      </w:r>
    </w:p>
    <w:p>
      <w:pPr>
        <w:pStyle w:val="FirstParagraph"/>
      </w:pPr>
      <w:r>
        <w:t xml:space="preserve">In conclusion, the role of the "Carpenter" in Ivory Coast Abidjan is a microcosm of the broader socio-economic and cultural transitions occurring in West Africa. This abstract academic document underscores the need to recognize and support carpenters as both traditional artisans and modern professionals. By addressing current challenges through education, technology, and policy reform, Ivory Coast Abidjan can ensure that the legacy of its "Carpenters" endures while adapting to a rapidly 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Ivory Coast Abidjan</dc:title>
  <dc:creator/>
  <dc:language>en</dc:language>
  <cp:keywords/>
  <dcterms:created xsi:type="dcterms:W3CDTF">2026-07-20T23:31:55Z</dcterms:created>
  <dcterms:modified xsi:type="dcterms:W3CDTF">2026-07-20T23:31:55Z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