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9a84e6550ab0aa0f5f82ed47e4117fad5f1f056"/>
    <w:p>
      <w:pPr>
        <w:pStyle w:val="Heading1"/>
      </w:pPr>
      <w:r>
        <w:t xml:space="preserve">Abstract Academic Document: The Role of the Carpenter in Japan Kyoto</w:t>
      </w:r>
    </w:p>
    <w:p>
      <w:pPr>
        <w:pStyle w:val="FirstParagraph"/>
      </w:pPr>
      <w:r>
        <w:t xml:space="preserve">The academic study of the carpenter (kigotoku) as a cultural and socio-economic entity within the historical and contemporary context of Japan’s Kyoto Prefecture is a critical area of inquiry. This abstract explores the multifaceted significance of traditional Japanese carpentry, particularly within Kyoto—a city renowned for its preservation of intangible cultural heritage. The research examines how the role of the carpenter in Kyoto has evolved over centuries, balancing technological innovation with adherence to ancient craftsmanship principles. By analyzing historical texts, modern practices, and socio-economic factors, this study highlights the enduring relevance of carpentry as both an art form and a vital component of Japan’s cultural identity.</w:t>
      </w:r>
    </w:p>
    <w:bookmarkStart w:id="20" w:name="X82ceb1d2b4dfb2e191ea377cb3126c122dfdc2c"/>
    <w:p>
      <w:pPr>
        <w:pStyle w:val="Heading2"/>
      </w:pPr>
      <w:r>
        <w:t xml:space="preserve">Historical Context and Cultural Significance</w:t>
      </w:r>
    </w:p>
    <w:p>
      <w:pPr>
        <w:pStyle w:val="FirstParagraph"/>
      </w:pPr>
      <w:r>
        <w:t xml:space="preserve">Kyoto, designated as Japan’s cultural capital in 1869, has long served as a nexus for traditional arts and crafts. The city’s architecture—from wooden temples to machiya townhouses—reflects the mastery of carpentry (kigotoku), a discipline rooted in the principles of</w:t>
      </w:r>
      <w:r>
        <w:t xml:space="preserve"> </w:t>
      </w:r>
      <w:r>
        <w:rPr>
          <w:iCs/>
          <w:i/>
        </w:rPr>
        <w:t xml:space="preserve">ki</w:t>
      </w:r>
      <w:r>
        <w:t xml:space="preserve"> </w:t>
      </w:r>
      <w:r>
        <w:t xml:space="preserve">(spirit) and</w:t>
      </w:r>
      <w:r>
        <w:t xml:space="preserve"> </w:t>
      </w:r>
      <w:r>
        <w:rPr>
          <w:iCs/>
          <w:i/>
        </w:rPr>
        <w:t xml:space="preserve">kata</w:t>
      </w:r>
      <w:r>
        <w:t xml:space="preserve"> </w:t>
      </w:r>
      <w:r>
        <w:t xml:space="preserve">(form). Historically, Kyoto’s carpenters were integral to constructing structures that harmonized with nature, using materials like hinoki cypress and keyaki oak. These artisans adhered to the</w:t>
      </w:r>
      <w:r>
        <w:t xml:space="preserve"> </w:t>
      </w:r>
      <w:hyperlink w:anchor="kyoto-tradition">
        <w:r>
          <w:rPr>
            <w:rStyle w:val="Hyperlink"/>
          </w:rPr>
          <w:t xml:space="preserve">Kyoto tradition of precision</w:t>
        </w:r>
      </w:hyperlink>
      <w:r>
        <w:t xml:space="preserve">, ensuring that each joint and beam was crafted without nails or adhesives, relying instead on interlocking techniques such as</w:t>
      </w:r>
      <w:r>
        <w:t xml:space="preserve"> </w:t>
      </w:r>
      <w:r>
        <w:rPr>
          <w:iCs/>
          <w:i/>
        </w:rPr>
        <w:t xml:space="preserve">kigumi</w:t>
      </w:r>
      <w:r>
        <w:t xml:space="preserve"> </w:t>
      </w:r>
      <w:r>
        <w:t xml:space="preserve">(wood joinery). This methodology not only demonstrated technical excellence but also embodied the philosophical concept of</w:t>
      </w:r>
      <w:r>
        <w:t xml:space="preserve"> </w:t>
      </w:r>
      <w:r>
        <w:rPr>
          <w:iCs/>
          <w:i/>
        </w:rPr>
        <w:t xml:space="preserve">wabi-sabi</w:t>
      </w:r>
      <w:r>
        <w:t xml:space="preserve">, embracing imperfection and transience.</w:t>
      </w:r>
    </w:p>
    <w:bookmarkEnd w:id="20"/>
    <w:bookmarkStart w:id="21" w:name="Xf2629da44f4ff1ac9077380a2baaec77324288b"/>
    <w:p>
      <w:pPr>
        <w:pStyle w:val="Heading2"/>
      </w:pPr>
      <w:r>
        <w:t xml:space="preserve">Technological Preservation and Modern Adaptation</w:t>
      </w:r>
    </w:p>
    <w:p>
      <w:pPr>
        <w:pStyle w:val="FirstParagraph"/>
      </w:pPr>
      <w:r>
        <w:t xml:space="preserve">In contemporary Kyoto, the carpenter’s role extends beyond construction to include restoration, conservation, and even innovation. The city’s UNESCO World Heritage Sites—such as Kinkaku-ji (Golden Pavilion) and Ginkaku-ji (Silver Pavilion)—require meticulous maintenance by artisans trained in</w:t>
      </w:r>
      <w:r>
        <w:t xml:space="preserve"> </w:t>
      </w:r>
      <w:r>
        <w:rPr>
          <w:iCs/>
          <w:i/>
        </w:rPr>
        <w:t xml:space="preserve">kumiko</w:t>
      </w:r>
      <w:r>
        <w:t xml:space="preserve"> </w:t>
      </w:r>
      <w:r>
        <w:t xml:space="preserve">(lattice woodwork) and</w:t>
      </w:r>
      <w:r>
        <w:t xml:space="preserve"> </w:t>
      </w:r>
      <w:r>
        <w:rPr>
          <w:iCs/>
          <w:i/>
        </w:rPr>
        <w:t xml:space="preserve">shikizuri</w:t>
      </w:r>
      <w:r>
        <w:t xml:space="preserve"> </w:t>
      </w:r>
      <w:r>
        <w:t xml:space="preserve">(painting techniques). However, modernization poses challenges. The decline of traditional apprenticeship systems, coupled with the rise of industrialized building methods, threatens the continuity of these practices. Despite this, Kyoto’s carpenters have adapted by integrating digital tools like 3D modeling and laser cutting to replicate intricate designs while maintaining authenticity. This duality—of preserving ancient methods while embracing technological advancements—underscores the resilience of Kyoto’s carpentry culture.</w:t>
      </w:r>
    </w:p>
    <w:bookmarkEnd w:id="21"/>
    <w:bookmarkStart w:id="22" w:name="X45c238ffa6a1cb3374f8b0e6c0fd3fdb2b8b81e"/>
    <w:p>
      <w:pPr>
        <w:pStyle w:val="Heading2"/>
      </w:pPr>
      <w:r>
        <w:t xml:space="preserve">Socio-Economic Impact on Local Communities</w:t>
      </w:r>
    </w:p>
    <w:p>
      <w:pPr>
        <w:pStyle w:val="FirstParagraph"/>
      </w:pPr>
      <w:r>
        <w:t xml:space="preserve">The craft of the carpenter in Kyoto is not merely an artistic pursuit but also a cornerstone of local socio-economic stability. Small-scale workshops, often family-owned for generations, contribute to Kyoto’s economy by attracting tourists and artisans seeking traditional craftsmanship. For instance, the Higashiyama district hosts numerous</w:t>
      </w:r>
      <w:r>
        <w:t xml:space="preserve"> </w:t>
      </w:r>
      <w:r>
        <w:rPr>
          <w:iCs/>
          <w:i/>
        </w:rPr>
        <w:t xml:space="preserve">kanji</w:t>
      </w:r>
      <w:r>
        <w:t xml:space="preserve"> </w:t>
      </w:r>
      <w:r>
        <w:t xml:space="preserve">(woodworking studios) where visitors can observe the creation of</w:t>
      </w:r>
      <w:r>
        <w:t xml:space="preserve"> </w:t>
      </w:r>
      <w:r>
        <w:rPr>
          <w:iCs/>
          <w:i/>
        </w:rPr>
        <w:t xml:space="preserve">kumiko</w:t>
      </w:r>
      <w:r>
        <w:t xml:space="preserve"> </w:t>
      </w:r>
      <w:r>
        <w:t xml:space="preserve">panels or shoji screens. These workshops provide employment opportunities for skilled laborers and foster intergenerational knowledge transfer through apprenticeships. However, the aging population of craftsmen and limited interest from younger generations raise concerns about sustainability. Government initiatives, such as subsidies for traditional industries and cultural education programs, aim to address these challenges.</w:t>
      </w:r>
    </w:p>
    <w:bookmarkEnd w:id="22"/>
    <w:bookmarkStart w:id="23" w:name="cultural-identity-and-global-influence"/>
    <w:p>
      <w:pPr>
        <w:pStyle w:val="Heading2"/>
      </w:pPr>
      <w:r>
        <w:t xml:space="preserve">Cultural Identity and Global Influence</w:t>
      </w:r>
    </w:p>
    <w:p>
      <w:pPr>
        <w:pStyle w:val="FirstParagraph"/>
      </w:pPr>
      <w:r>
        <w:t xml:space="preserve">The carpenter in Kyoto is a symbol of Japan’s commitment to preserving its cultural heritage. International recognition of Kyoto’s craftsmanship—exemplified by UNESCO’s designation of the</w:t>
      </w:r>
      <w:r>
        <w:t xml:space="preserve"> </w:t>
      </w:r>
      <w:r>
        <w:rPr>
          <w:iCs/>
          <w:i/>
        </w:rPr>
        <w:t xml:space="preserve">kiwami</w:t>
      </w:r>
      <w:r>
        <w:t xml:space="preserve"> </w:t>
      </w:r>
      <w:r>
        <w:t xml:space="preserve">(wooden construction) technique as an Intangible Cultural Heritage—has elevated the global profile of Japanese carpentry. Collaborations between Kyoto-based artisans and foreign architects have led to the integration of traditional Japanese joinery in contemporary designs worldwide, such as in sustainable architecture projects. This cross-cultural exchange not only promotes Kyoto’s cultural exports but also reinforces the idea that carpentry is a living tradition, continually evolving while honoring its roots.</w:t>
      </w:r>
    </w:p>
    <w:bookmarkEnd w:id="23"/>
    <w:bookmarkStart w:id="24" w:name="X967923ad808bc7619bff13749ed1950c2a16bd1"/>
    <w:p>
      <w:pPr>
        <w:pStyle w:val="Heading2"/>
      </w:pPr>
      <w:r>
        <w:t xml:space="preserve">Educational Institutions and Knowledge Transmission</w:t>
      </w:r>
    </w:p>
    <w:p>
      <w:pPr>
        <w:pStyle w:val="FirstParagraph"/>
      </w:pPr>
      <w:r>
        <w:t xml:space="preserve">Kyoto’s academic institutions play a pivotal role in safeguarding the legacy of the carpenter. Universities like Kyoto University of Art and Design offer specialized courses in traditional woodworking, blending theoretical knowledge with hands-on training. Additionally, organizations such as the</w:t>
      </w:r>
      <w:r>
        <w:t xml:space="preserve"> </w:t>
      </w:r>
      <w:r>
        <w:rPr>
          <w:iCs/>
          <w:i/>
        </w:rPr>
        <w:t xml:space="preserve">Kyoto Kogei Association</w:t>
      </w:r>
      <w:r>
        <w:t xml:space="preserve"> </w:t>
      </w:r>
      <w:r>
        <w:t xml:space="preserve">host workshops and seminars to educate both locals and international students about the socio-cultural value of carpentry. These efforts ensure that future generations of artisans are equipped with the skills to preserve Kyoto’s architectural legacy while innovating within its constraints.</w:t>
      </w:r>
    </w:p>
    <w:bookmarkEnd w:id="24"/>
    <w:bookmarkStart w:id="26" w:name="X3abe104c61ee6904346c812b652db18b2a46a69"/>
    <w:p>
      <w:pPr>
        <w:pStyle w:val="Heading2"/>
      </w:pPr>
      <w:r>
        <w:t xml:space="preserve">Conclusion: The Enduring Legacy of the Carpenter in Kyoto</w:t>
      </w:r>
    </w:p>
    <w:p>
      <w:pPr>
        <w:pStyle w:val="FirstParagraph"/>
      </w:pPr>
      <w:r>
        <w:t xml:space="preserve">The study concludes that the role of the carpenter in Japan’s Kyoto is a dynamic interplay between tradition and modernity. As a custodian of cultural heritage, the carpenter embodies Kyoto’s identity as a city where history and innovation coexist. Through rigorous preservation efforts, adaptive technologies, and educational outreach, Kyoto’s carpenters continue to shape not only their local environment but also the global perception of Japanese craftsmanship. This abstract underscores the necessity of supporting such artisans as vital agents in sustaining cultural continuity in an increasingly homogenized world.</w:t>
      </w:r>
    </w:p>
    <w:bookmarkStart w:id="25" w:name="references"/>
    <w:p>
      <w:pPr>
        <w:pStyle w:val="Heading3"/>
      </w:pPr>
      <w:r>
        <w:t xml:space="preserve">References</w:t>
      </w:r>
    </w:p>
    <w:p>
      <w:pPr>
        <w:numPr>
          <w:ilvl w:val="0"/>
          <w:numId w:val="1001"/>
        </w:numPr>
        <w:pStyle w:val="Compact"/>
      </w:pPr>
      <w:hyperlink w:anchor="kyoto-tradition">
        <w:r>
          <w:rPr>
            <w:rStyle w:val="Hyperlink"/>
          </w:rPr>
          <w:t xml:space="preserve">Kyoto Prefectural Government. (2020). "Traditional Craftsmanship of Kyoto."</w:t>
        </w:r>
      </w:hyperlink>
    </w:p>
    <w:p>
      <w:pPr>
        <w:numPr>
          <w:ilvl w:val="0"/>
          <w:numId w:val="1001"/>
        </w:numPr>
        <w:pStyle w:val="Compact"/>
      </w:pPr>
      <w:hyperlink w:anchor="unesco-kiwami">
        <w:r>
          <w:rPr>
            <w:rStyle w:val="Hyperlink"/>
          </w:rPr>
          <w:t xml:space="preserve">UNESCO. (2014). "Kiwami: Intangible Cultural Heritage of Japan."</w:t>
        </w:r>
      </w:hyperlink>
    </w:p>
    <w:p>
      <w:pPr>
        <w:numPr>
          <w:ilvl w:val="0"/>
          <w:numId w:val="1001"/>
        </w:numPr>
        <w:pStyle w:val="Compact"/>
      </w:pPr>
      <w:r>
        <w:t xml:space="preserve">Kyoto University of Art and Design. (2023). "Curriculum on Traditional Woodworking Techniques."</w:t>
      </w:r>
    </w:p>
    <w:p>
      <w:pPr>
        <w:pStyle w:val="FirstParagraph"/>
      </w:pPr>
      <w:r>
        <w:rPr>
          <w:iCs/>
          <w:i/>
        </w:rPr>
        <w:t xml:space="preserve">Note: This abstract is part of an ongoing academic research project focused on the socio-cultural and economic dimensions of traditional Japanese craftsmanship in Kyoto.</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Japan Kyoto</dc:title>
  <dc:creator/>
  <cp:keywords/>
  <dcterms:created xsi:type="dcterms:W3CDTF">2026-07-23T01:23:39Z</dcterms:created>
  <dcterms:modified xsi:type="dcterms:W3CDTF">2026-07-23T01:23:39Z</dcterms:modified>
</cp:coreProperties>
</file>

<file path=docProps/custom.xml><?xml version="1.0" encoding="utf-8"?>
<Properties xmlns="http://schemas.openxmlformats.org/officeDocument/2006/custom-properties" xmlns:vt="http://schemas.openxmlformats.org/officeDocument/2006/docPropsVTypes"/>
</file>