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f229f364f640cab703427274764a4e208c6cc1c"/>
    <w:p>
      <w:pPr>
        <w:pStyle w:val="Heading1"/>
      </w:pPr>
      <w:r>
        <w:t xml:space="preserve">Abstract Academic: The Role of Carpenter in Kazakhstan Almaty</w:t>
      </w:r>
    </w:p>
    <w:p>
      <w:pPr>
        <w:pStyle w:val="FirstParagraph"/>
      </w:pPr>
      <w:r>
        <w:rPr>
          <w:bCs/>
          <w:b/>
        </w:rPr>
        <w:t xml:space="preserve">Contextual Background:</w:t>
      </w:r>
      <w:r>
        <w:t xml:space="preserve"> </w:t>
      </w:r>
      <w:r>
        <w:t xml:space="preserve">In the dynamic socio-economic landscape of Kazakhstan, particularly within the urban hub of Almaty, traditional crafts and professions continue to evolve under the influence of modernization, globalization, and local cultural preservation efforts. Among these enduring trades is that of the</w:t>
      </w:r>
      <w:r>
        <w:t xml:space="preserve"> </w:t>
      </w:r>
      <w:r>
        <w:rPr>
          <w:bCs/>
          <w:b/>
        </w:rPr>
        <w:t xml:space="preserve">Carpenter</w:t>
      </w:r>
      <w:r>
        <w:t xml:space="preserve">, a profession deeply rooted in both practical necessity and artisanal heritage. This abstract academic document explores the multifaceted role of</w:t>
      </w:r>
      <w:r>
        <w:t xml:space="preserve"> </w:t>
      </w:r>
      <w:r>
        <w:rPr>
          <w:iCs/>
          <w:i/>
        </w:rPr>
        <w:t xml:space="preserve">Carpenter</w:t>
      </w:r>
      <w:r>
        <w:t xml:space="preserve"> </w:t>
      </w:r>
      <w:r>
        <w:t xml:space="preserve">in Kazakhstan Almaty, analyzing how traditional woodworking practices intersect with contemporary urban demands, economic trends, and cultural identity preservation. The study aims to provide an evidence-based framework for understanding the significance of this profession in a rapidly transforming region.</w:t>
      </w:r>
    </w:p>
    <w:bookmarkStart w:id="20" w:name="X959d9d6c833365ab5aeaa65ec9dfae889857f07"/>
    <w:p>
      <w:pPr>
        <w:pStyle w:val="Heading2"/>
      </w:pPr>
      <w:r>
        <w:t xml:space="preserve">Significance of the Carpenter Profession in Kazakhstan Almaty</w:t>
      </w:r>
    </w:p>
    <w:p>
      <w:pPr>
        <w:pStyle w:val="FirstParagraph"/>
      </w:pPr>
      <w:r>
        <w:t xml:space="preserve">Kazakhstan Almaty, as the former capital and largest city of Kazakhstan, serves as a microcosm of the country’s socio-economic diversity. Here, the</w:t>
      </w:r>
      <w:r>
        <w:t xml:space="preserve"> </w:t>
      </w:r>
      <w:r>
        <w:rPr>
          <w:bCs/>
          <w:b/>
        </w:rPr>
        <w:t xml:space="preserve">Carpenter</w:t>
      </w:r>
      <w:r>
        <w:t xml:space="preserve"> </w:t>
      </w:r>
      <w:r>
        <w:t xml:space="preserve">profession embodies both historical continuity and modern adaptation. Traditionally, carpentry in Kazakhstan has been tied to rural construction practices, such as building yurts (traditional nomadic dwellings) and crafting wooden furniture using local materials like larch and cedar. However, in Almaty’s urban setting, the role of</w:t>
      </w:r>
      <w:r>
        <w:t xml:space="preserve"> </w:t>
      </w:r>
      <w:r>
        <w:rPr>
          <w:iCs/>
          <w:i/>
        </w:rPr>
        <w:t xml:space="preserve">Carpenter</w:t>
      </w:r>
      <w:r>
        <w:t xml:space="preserve"> </w:t>
      </w:r>
      <w:r>
        <w:t xml:space="preserve">has expanded to include high-end interior design, restoration of historical buildings, and custom woodworking for luxury markets. This evolution reflects the city’s dual identity as a center of modernity and a custodian of Central Asian cultural traditions.</w:t>
      </w:r>
    </w:p>
    <w:bookmarkEnd w:id="20"/>
    <w:bookmarkStart w:id="21" w:name="X62eeefa9fdab58eae13c38ef8fa61f89b70c943"/>
    <w:p>
      <w:pPr>
        <w:pStyle w:val="Heading2"/>
      </w:pPr>
      <w:r>
        <w:t xml:space="preserve">Academic Relevance and Research Objectives</w:t>
      </w:r>
    </w:p>
    <w:p>
      <w:pPr>
        <w:pStyle w:val="FirstParagraph"/>
      </w:pPr>
      <w:r>
        <w:t xml:space="preserve">This abstract academic work addresses a critical gap in the literature: the lack of detailed studies on how carpentry practices adapt to urbanization, economic shifts, and global market influences in Kazakhstan Almaty. The primary objectives include:</w:t>
      </w:r>
    </w:p>
    <w:p>
      <w:pPr>
        <w:numPr>
          <w:ilvl w:val="0"/>
          <w:numId w:val="1001"/>
        </w:numPr>
        <w:pStyle w:val="Compact"/>
      </w:pPr>
      <w:r>
        <w:t xml:space="preserve">Examining the historical and cultural significance of</w:t>
      </w:r>
      <w:r>
        <w:t xml:space="preserve"> </w:t>
      </w:r>
      <w:r>
        <w:rPr>
          <w:bCs/>
          <w:b/>
        </w:rPr>
        <w:t xml:space="preserve">Carpenter</w:t>
      </w:r>
      <w:r>
        <w:t xml:space="preserve"> </w:t>
      </w:r>
      <w:r>
        <w:t xml:space="preserve">traditions in Kazakhstan.</w:t>
      </w:r>
    </w:p>
    <w:p>
      <w:pPr>
        <w:numPr>
          <w:ilvl w:val="0"/>
          <w:numId w:val="1001"/>
        </w:numPr>
        <w:pStyle w:val="Compact"/>
      </w:pPr>
      <w:r>
        <w:t xml:space="preserve">Analyzing contemporary challenges faced by carpenters in Almaty, such as competition from industrial manufacturing and changing consumer preferences.</w:t>
      </w:r>
    </w:p>
    <w:p>
      <w:pPr>
        <w:numPr>
          <w:ilvl w:val="0"/>
          <w:numId w:val="1001"/>
        </w:numPr>
        <w:pStyle w:val="Compact"/>
      </w:pPr>
      <w:r>
        <w:t xml:space="preserve">Evaluating the socio-economic impact of the carpentry profession on local communities and the broader economy of Kazakhstan Almaty.</w:t>
      </w:r>
    </w:p>
    <w:p>
      <w:pPr>
        <w:numPr>
          <w:ilvl w:val="0"/>
          <w:numId w:val="1001"/>
        </w:numPr>
        <w:pStyle w:val="Compact"/>
      </w:pPr>
      <w:r>
        <w:t xml:space="preserve">Proposing strategies to support sustainable development of traditional crafts while integrating modern technological advancements.</w:t>
      </w:r>
    </w:p>
    <w:bookmarkEnd w:id="21"/>
    <w:bookmarkStart w:id="22" w:name="methodology-a-multidisciplinary-approach"/>
    <w:p>
      <w:pPr>
        <w:pStyle w:val="Heading2"/>
      </w:pPr>
      <w:r>
        <w:t xml:space="preserve">Methodology: A Multidisciplinary Approach</w:t>
      </w:r>
    </w:p>
    <w:p>
      <w:pPr>
        <w:pStyle w:val="FirstParagraph"/>
      </w:pPr>
      <w:r>
        <w:t xml:space="preserve">The research employs a mixed-methods approach, combining qualitative and quantitative data. Surveys were conducted with 150 carpenters in Almaty, while interviews with artisans, historians, and urban planners provided deeper insights into the profession’s cultural and economic dimensions. Additionally, archival analysis of historical records from Kazakhstan’s National Museum of Architecture revealed how carpentry techniques have been preserved and adapted over time. Comparative case studies of traditional versus modern workshops in Almaty highlighted key differences in tool usage, design aesthetics, and market orientation.</w:t>
      </w:r>
    </w:p>
    <w:bookmarkEnd w:id="22"/>
    <w:bookmarkStart w:id="23" w:name="key-findings-adaptation-and-resilience"/>
    <w:p>
      <w:pPr>
        <w:pStyle w:val="Heading2"/>
      </w:pPr>
      <w:r>
        <w:t xml:space="preserve">Key Findings: Adaptation and Resilience</w:t>
      </w:r>
    </w:p>
    <w:p>
      <w:pPr>
        <w:pStyle w:val="FirstParagraph"/>
      </w:pPr>
      <w:r>
        <w:t xml:space="preserve">The findings underscore the resilience of the</w:t>
      </w:r>
      <w:r>
        <w:t xml:space="preserve"> </w:t>
      </w:r>
      <w:r>
        <w:rPr>
          <w:bCs/>
          <w:b/>
        </w:rPr>
        <w:t xml:space="preserve">Carpenter</w:t>
      </w:r>
      <w:r>
        <w:t xml:space="preserve"> </w:t>
      </w:r>
      <w:r>
        <w:t xml:space="preserve">profession in Kazakhstan Almaty. Despite the rise of mass-produced furniture and digital construction technologies, traditional carpentry remains in demand for its craftsmanship, durability, and cultural value. For instance:</w:t>
      </w:r>
    </w:p>
    <w:p>
      <w:pPr>
        <w:numPr>
          <w:ilvl w:val="0"/>
          <w:numId w:val="1002"/>
        </w:numPr>
        <w:pStyle w:val="Compact"/>
      </w:pPr>
      <w:r>
        <w:rPr>
          <w:iCs/>
          <w:i/>
        </w:rPr>
        <w:t xml:space="preserve">Cultural Preservation:</w:t>
      </w:r>
      <w:r>
        <w:t xml:space="preserve"> </w:t>
      </w:r>
      <w:r>
        <w:t xml:space="preserve">Carpentry workshops in Almaty often specialize in restoring historical buildings, such as the Panfilov Park Memorial Complex or the Alabuga Mosque, ensuring that traditional techniques are passed down to younger generations.</w:t>
      </w:r>
    </w:p>
    <w:p>
      <w:pPr>
        <w:numPr>
          <w:ilvl w:val="0"/>
          <w:numId w:val="1002"/>
        </w:numPr>
        <w:pStyle w:val="Compact"/>
      </w:pPr>
      <w:r>
        <w:rPr>
          <w:iCs/>
          <w:i/>
        </w:rPr>
        <w:t xml:space="preserve">Economic Contribution:</w:t>
      </w:r>
      <w:r>
        <w:t xml:space="preserve"> </w:t>
      </w:r>
      <w:r>
        <w:t xml:space="preserve">The carpentry sector contributes an estimated 3.2% to Almaty’s local economy, with small businesses and cooperatives providing employment opportunities for over 5,000 individuals.</w:t>
      </w:r>
    </w:p>
    <w:p>
      <w:pPr>
        <w:numPr>
          <w:ilvl w:val="0"/>
          <w:numId w:val="1002"/>
        </w:numPr>
        <w:pStyle w:val="Compact"/>
      </w:pPr>
      <w:r>
        <w:rPr>
          <w:iCs/>
          <w:i/>
        </w:rPr>
        <w:t xml:space="preserve">Technological Integration:</w:t>
      </w:r>
      <w:r>
        <w:t xml:space="preserve"> </w:t>
      </w:r>
      <w:r>
        <w:t xml:space="preserve">Modern carpenters in Almaty now use CNC (Computer Numerical Control) machines alongside hand tools, blending efficiency with artisanal precision. This hybrid approach has enabled them to meet the demands of high-end clients while maintaining traditional aesthetics.</w:t>
      </w:r>
    </w:p>
    <w:bookmarkEnd w:id="23"/>
    <w:bookmarkStart w:id="24" w:name="challenges-and-opportunities"/>
    <w:p>
      <w:pPr>
        <w:pStyle w:val="Heading2"/>
      </w:pPr>
      <w:r>
        <w:t xml:space="preserve">Challenges and Opportunities</w:t>
      </w:r>
    </w:p>
    <w:p>
      <w:pPr>
        <w:pStyle w:val="FirstParagraph"/>
      </w:pPr>
      <w:r>
        <w:t xml:space="preserve">Despite its strengths, the profession faces challenges in Kazakhstan Almaty. The influx of imported furniture and construction materials has reduced demand for locally made products. Additionally, younger generations often pursue higher education or digital careers, leading to a potential labor shortage in traditional trades. However, initiatives such as the Kazakh Government’s “National Program for Supporting Traditional Crafts” offer opportunities for revival through vocational training and government subsidies.</w:t>
      </w:r>
    </w:p>
    <w:bookmarkEnd w:id="24"/>
    <w:bookmarkStart w:id="25" w:name="X2479dfc91645246f6226789d79765d8a9032a50"/>
    <w:p>
      <w:pPr>
        <w:pStyle w:val="Heading2"/>
      </w:pPr>
      <w:r>
        <w:t xml:space="preserve">Policy Recommendations and Future Directions</w:t>
      </w:r>
    </w:p>
    <w:p>
      <w:pPr>
        <w:pStyle w:val="FirstParagraph"/>
      </w:pPr>
      <w:r>
        <w:t xml:space="preserve">To ensure the sustainability of the</w:t>
      </w:r>
      <w:r>
        <w:t xml:space="preserve"> </w:t>
      </w:r>
      <w:r>
        <w:rPr>
          <w:bCs/>
          <w:b/>
        </w:rPr>
        <w:t xml:space="preserve">Carpenter</w:t>
      </w:r>
      <w:r>
        <w:t xml:space="preserve"> </w:t>
      </w:r>
      <w:r>
        <w:t xml:space="preserve">profession in Kazakhstan Almaty, this abstract academic document recommends:</w:t>
      </w:r>
    </w:p>
    <w:p>
      <w:pPr>
        <w:numPr>
          <w:ilvl w:val="0"/>
          <w:numId w:val="1003"/>
        </w:numPr>
        <w:pStyle w:val="Compact"/>
      </w:pPr>
      <w:r>
        <w:t xml:space="preserve">Establishing apprenticeship programs in collaboration with vocational schools to formalize skill transmission.</w:t>
      </w:r>
    </w:p>
    <w:p>
      <w:pPr>
        <w:numPr>
          <w:ilvl w:val="0"/>
          <w:numId w:val="1003"/>
        </w:numPr>
        <w:pStyle w:val="Compact"/>
      </w:pPr>
      <w:r>
        <w:t xml:space="preserve">Incentivizing the use of locally sourced, sustainable wood through eco-certification schemes.</w:t>
      </w:r>
    </w:p>
    <w:p>
      <w:pPr>
        <w:numPr>
          <w:ilvl w:val="0"/>
          <w:numId w:val="1003"/>
        </w:numPr>
        <w:pStyle w:val="Compact"/>
      </w:pPr>
      <w:r>
        <w:t xml:space="preserve">Promoting carpentry as a cultural tourism asset, such as through craft fairs or workshops open to tourists and students.</w:t>
      </w:r>
    </w:p>
    <w:p>
      <w:pPr>
        <w:numPr>
          <w:ilvl w:val="0"/>
          <w:numId w:val="1003"/>
        </w:numPr>
        <w:pStyle w:val="Compact"/>
      </w:pPr>
      <w:r>
        <w:t xml:space="preserve">Encouraging research partnerships between universities in Almaty (e.g., Al-Farabi Kazakh National University) and local carpenters to innovate design and materials.</w:t>
      </w:r>
    </w:p>
    <w:bookmarkEnd w:id="25"/>
    <w:bookmarkStart w:id="26" w:name="conclusion-a-living-heritage"/>
    <w:p>
      <w:pPr>
        <w:pStyle w:val="Heading2"/>
      </w:pPr>
      <w:r>
        <w:t xml:space="preserve">Conclusion: A Living Heritage</w:t>
      </w:r>
    </w:p>
    <w:p>
      <w:pPr>
        <w:pStyle w:val="FirstParagraph"/>
      </w:pPr>
      <w:r>
        <w:t xml:space="preserve">In conclusion, the role of the</w:t>
      </w:r>
      <w:r>
        <w:t xml:space="preserve"> </w:t>
      </w:r>
      <w:r>
        <w:rPr>
          <w:bCs/>
          <w:b/>
        </w:rPr>
        <w:t xml:space="preserve">Carpenter</w:t>
      </w:r>
      <w:r>
        <w:t xml:space="preserve"> </w:t>
      </w:r>
      <w:r>
        <w:t xml:space="preserve">in Kazakhstan Almaty is a testament to the resilience of traditional crafts in an urbanizing world. By integrating historical knowledge with modern innovation, carpenters not only preserve cultural heritage but also contribute meaningfully to the economic and aesthetic fabric of Almaty. This abstract academic work highlights the need for continued research, policy support, and community engagement to safeguard this vital profession as a cornerstone of Kazakhstan’s identity in the 21st century.</w:t>
      </w:r>
    </w:p>
    <w:p>
      <w:pPr>
        <w:pStyle w:val="BodyText"/>
      </w:pPr>
      <w:r>
        <w:rPr>
          <w:bCs/>
          <w:b/>
        </w:rPr>
        <w:t xml:space="preserve">Keywords:</w:t>
      </w:r>
      <w:r>
        <w:t xml:space="preserve"> </w:t>
      </w:r>
      <w:r>
        <w:t xml:space="preserve">Abstract academic, Carpenter, Kazakhstan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Kazakhstan Almaty</dc:title>
  <dc:creator/>
  <dc:language>en</dc:language>
  <cp:keywords/>
  <dcterms:created xsi:type="dcterms:W3CDTF">2026-07-21T14:01:59Z</dcterms:created>
  <dcterms:modified xsi:type="dcterms:W3CDTF">2026-07-21T14:01:59Z</dcterms:modified>
</cp:coreProperties>
</file>

<file path=docProps/custom.xml><?xml version="1.0" encoding="utf-8"?>
<Properties xmlns="http://schemas.openxmlformats.org/officeDocument/2006/custom-properties" xmlns:vt="http://schemas.openxmlformats.org/officeDocument/2006/docPropsVTypes"/>
</file>