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Carpenters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abd521c924d2f9c8501735a10f1549d1d081921"/>
    <w:p>
      <w:pPr>
        <w:pStyle w:val="Heading1"/>
      </w:pPr>
      <w:r>
        <w:t xml:space="preserve">Abstract Academic Document: The Role of Carpenters in Kenya Nairobi</w:t>
      </w:r>
    </w:p>
    <w:p>
      <w:pPr>
        <w:pStyle w:val="FirstParagraph"/>
      </w:pPr>
      <w:r>
        <w:t xml:space="preserve">This academic abstract explores the critical role of carpenters within the urban landscape of Kenya Nairobi, emphasizing their contributions to construction, economic development, and cultural preservation. As a vital profession embedded in both traditional and modern architectural practices, carpenters in Nairobi have navigated challenges such as rapid urbanization, technological advancements, and shifting market demands while maintaining their relevance. This study investigates how the craft of carpentry has evolved to meet the unique needs of Nairobi’s dynamic construction industry and its broader socio-economic implications.</w:t>
      </w:r>
    </w:p>
    <w:bookmarkStart w:id="20" w:name="introduction"/>
    <w:p>
      <w:pPr>
        <w:pStyle w:val="Heading2"/>
      </w:pPr>
      <w:r>
        <w:t xml:space="preserve">Introduction</w:t>
      </w:r>
    </w:p>
    <w:p>
      <w:pPr>
        <w:pStyle w:val="FirstParagraph"/>
      </w:pPr>
      <w:r>
        <w:t xml:space="preserve">Carpenters in Kenya Nairobi have long been integral to shaping the city’s built environment, from residential homes to commercial complexes and public infrastructure. Their expertise spans woodworking, furniture design, structural framing, and restoration projects. However, the role of a carpenter in Nairobi is not merely technical; it is deeply intertwined with local labor dynamics, cultural heritage, and economic growth. This abstract provides an academic overview of the profession’s significance in Nairobi’s context, analyzing its historical roots, current practices, and future prospects.</w:t>
      </w:r>
    </w:p>
    <w:bookmarkEnd w:id="20"/>
    <w:bookmarkStart w:id="21" w:name="X82d6b7bb762d230344887bbdb67d778ade0f1eb"/>
    <w:p>
      <w:pPr>
        <w:pStyle w:val="Heading2"/>
      </w:pPr>
      <w:r>
        <w:t xml:space="preserve">The Historical and Cultural Significance of Carpenters in Kenya Nairobi</w:t>
      </w:r>
    </w:p>
    <w:p>
      <w:pPr>
        <w:pStyle w:val="FirstParagraph"/>
      </w:pPr>
      <w:r>
        <w:t xml:space="preserve">Kenya Nairobi’s architectural identity has been shaped by centuries of carpentry traditions. Early settlers and indigenous communities relied on carpenters to construct homes using locally sourced timber, such as acacia and teak. Over time, the influence of colonial architecture introduced European styles, which required skilled carpenters to adapt their techniques. Today, Nairobi’s skyline reflects a blend of traditional and modern designs, with carpenters playing a pivotal role in bridging this gap. Their work preserves cultural heritage while accommodating contemporary needs.</w:t>
      </w:r>
    </w:p>
    <w:bookmarkEnd w:id="21"/>
    <w:bookmarkStart w:id="22" w:name="Xfca41f91de356a7685216f8d2073c1175202f48"/>
    <w:p>
      <w:pPr>
        <w:pStyle w:val="Heading2"/>
      </w:pPr>
      <w:r>
        <w:t xml:space="preserve">Economic Contributions of Carpenters in Nairobi</w:t>
      </w:r>
    </w:p>
    <w:p>
      <w:pPr>
        <w:pStyle w:val="FirstParagraph"/>
      </w:pPr>
      <w:r>
        <w:t xml:space="preserve">Carpenters contribute significantly to Nairobi’s economy by providing employment opportunities, fostering small-scale enterprises, and supporting the construction sector. According to a 2023 study by the Kenya National Bureau of Statistics (KNBS), over 15% of informal labor in Nairobi’s construction industry is attributed to carpenters and related trades. These professionals often operate as independent contractors or within larger firms, offering specialized services such as cabinet making, joinery, and structural repairs. Their work also stimulates ancillary industries, including wood sourcing, tool manufacturing, and design consultancy.</w:t>
      </w:r>
    </w:p>
    <w:bookmarkEnd w:id="22"/>
    <w:bookmarkStart w:id="23" w:name="X89da0eca834e7e69496183cd098c91275653b1c"/>
    <w:p>
      <w:pPr>
        <w:pStyle w:val="Heading2"/>
      </w:pPr>
      <w:r>
        <w:t xml:space="preserve">Challenges Faced by Carpenters in Nairobi</w:t>
      </w:r>
    </w:p>
    <w:p>
      <w:pPr>
        <w:pStyle w:val="FirstParagraph"/>
      </w:pPr>
      <w:r>
        <w:t xml:space="preserve">Despite their economic importance, carpenters in Nairobi encounter numerous challenges. Rapid urbanization has led to increased demand for housing and infrastructure but also intensified competition among skilled laborers. The high cost of quality tools and materials, coupled with limited access to formal training programs, poses barriers to entry for aspiring carpenters. Additionally, the rise of imported furniture and prefabricated construction methods threatens traditional carpentry practices. A 2022 report by the Kenya Association of Manufacturers (KAM) noted that many Nairobi-based carpenters lack modern certifications, hindering their ability to secure contracts in large-scale projects.</w:t>
      </w:r>
    </w:p>
    <w:bookmarkEnd w:id="23"/>
    <w:bookmarkStart w:id="24" w:name="Xe6b93be5201d1c3f4a3142a5546c93198d0601d"/>
    <w:p>
      <w:pPr>
        <w:pStyle w:val="Heading2"/>
      </w:pPr>
      <w:r>
        <w:t xml:space="preserve">Technological Advancements and Adaptation</w:t>
      </w:r>
    </w:p>
    <w:p>
      <w:pPr>
        <w:pStyle w:val="FirstParagraph"/>
      </w:pPr>
      <w:r>
        <w:t xml:space="preserve">To remain competitive, Nairobi’s carpenters have increasingly adopted new technologies. Computer-aided design (CAD) software, laser cutting tools, and CNC (computer numerical control) machines are now common in workshops across the city. These innovations have enhanced precision and efficiency but require additional training and investment. Educational institutions such as Jomo Kenyatta University of Agriculture and Technology (JKUAT) have introduced courses on modern woodworking techniques to equip carpenters with skills aligned with industry trends.</w:t>
      </w:r>
    </w:p>
    <w:bookmarkEnd w:id="24"/>
    <w:bookmarkStart w:id="25" w:name="social-and-community-impact"/>
    <w:p>
      <w:pPr>
        <w:pStyle w:val="Heading2"/>
      </w:pPr>
      <w:r>
        <w:t xml:space="preserve">Social and Community Impact</w:t>
      </w:r>
    </w:p>
    <w:p>
      <w:pPr>
        <w:pStyle w:val="FirstParagraph"/>
      </w:pPr>
      <w:r>
        <w:t xml:space="preserve">Beyond economic contributions, carpenters in Nairobi play a vital role in community development. They often participate in local initiatives such as building low-cost housing for underserved populations or restoring historical structures. For example, the Nairobi Heritage Society has partnered with carpenters to preserve colonial-era buildings using traditional joinery methods. These efforts highlight the profession’s dual role as both a trade and a custodian of cultural memory.</w:t>
      </w:r>
    </w:p>
    <w:bookmarkEnd w:id="25"/>
    <w:bookmarkStart w:id="26" w:name="policy-and-institutional-support"/>
    <w:p>
      <w:pPr>
        <w:pStyle w:val="Heading2"/>
      </w:pPr>
      <w:r>
        <w:t xml:space="preserve">Policy and Institutional Support</w:t>
      </w:r>
    </w:p>
    <w:p>
      <w:pPr>
        <w:pStyle w:val="FirstParagraph"/>
      </w:pPr>
      <w:r>
        <w:t xml:space="preserve">The Kenyan government and private organizations have recognized the need to support carpenters through policy reforms. The Ministry of Housing has launched programs to promote vocational training in woodworking, while NGOs like the Kenya Youth Enterprise Development Programme (KYEDP) provide microloans to aspiring carpenters. However, challenges such as inconsistent regulations and limited access to markets persist, requiring coordinated efforts from policymakers and industry stakeholders.</w:t>
      </w:r>
    </w:p>
    <w:bookmarkEnd w:id="26"/>
    <w:bookmarkStart w:id="27" w:name="conclusion"/>
    <w:p>
      <w:pPr>
        <w:pStyle w:val="Heading2"/>
      </w:pPr>
      <w:r>
        <w:t xml:space="preserve">Conclusion</w:t>
      </w:r>
    </w:p>
    <w:p>
      <w:pPr>
        <w:pStyle w:val="FirstParagraph"/>
      </w:pPr>
      <w:r>
        <w:t xml:space="preserve">In conclusion, carpenters in Kenya Nairobi are indispensable to the city’s growth and cultural identity. Their adaptability in the face of technological change, economic pressures, and social demands underscores their resilience. As Nairobi continues to evolve into a regional hub for trade and innovation, investing in the skills of its carpenters will be crucial for sustainable development. Future academic research should focus on quantifying their economic impact, exploring gender dynamics within the profession, and evaluating the effectiveness of training programs tailored to Nairobi’s unique context.</w:t>
      </w:r>
    </w:p>
    <w:p>
      <w:pPr>
        <w:pStyle w:val="BodyText"/>
      </w:pPr>
      <w:r>
        <w:rPr>
          <w:bCs/>
          <w:b/>
        </w:rPr>
        <w:t xml:space="preserve">Keywords:</w:t>
      </w:r>
      <w:r>
        <w:t xml:space="preserve"> </w:t>
      </w:r>
      <w:r>
        <w:t xml:space="preserve">Abstract academic, Carpenter,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Carpenters in Kenya Nairobi</dc:title>
  <dc:creator/>
  <dc:language>en</dc:language>
  <cp:keywords/>
  <dcterms:created xsi:type="dcterms:W3CDTF">2026-07-20T23:27:25Z</dcterms:created>
  <dcterms:modified xsi:type="dcterms:W3CDTF">2026-07-20T23:27:25Z</dcterms:modified>
</cp:coreProperties>
</file>

<file path=docProps/custom.xml><?xml version="1.0" encoding="utf-8"?>
<Properties xmlns="http://schemas.openxmlformats.org/officeDocument/2006/custom-properties" xmlns:vt="http://schemas.openxmlformats.org/officeDocument/2006/docPropsVTypes"/>
</file>