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Carpentry</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9c31276fcc71b40bf09e4b10c6ebf180d1b1030"/>
    <w:p>
      <w:pPr>
        <w:pStyle w:val="Heading1"/>
      </w:pPr>
      <w:r>
        <w:t xml:space="preserve">Abstract Academic Document: The Role of the Carpenter in Morocco, Casablanca</w:t>
      </w:r>
    </w:p>
    <w:p>
      <w:pPr>
        <w:pStyle w:val="FirstParagraph"/>
      </w:pPr>
      <w:r>
        <w:rPr>
          <w:bCs/>
          <w:b/>
        </w:rPr>
        <w:t xml:space="preserve">Keywords:</w:t>
      </w:r>
      <w:r>
        <w:t xml:space="preserve"> </w:t>
      </w:r>
      <w:r>
        <w:t xml:space="preserve">Abstract academic, Carpenter, Morocco Casablanca.</w:t>
      </w:r>
    </w:p>
    <w:bookmarkStart w:id="20" w:name="introduction"/>
    <w:p>
      <w:pPr>
        <w:pStyle w:val="Heading2"/>
      </w:pPr>
      <w:r>
        <w:t xml:space="preserve">Introduction</w:t>
      </w:r>
    </w:p>
    <w:p>
      <w:pPr>
        <w:pStyle w:val="FirstParagraph"/>
      </w:pPr>
      <w:r>
        <w:t xml:space="preserve">The carpenter is a vital artisan in Moroccan society, particularly in the bustling economic and cultural hub of Casablanca. This abstract academic document explores the multifaceted role of the carpenter within Morocco’s urban fabric, focusing on Casablanca as a case study. The term "carpenter" refers not only to the craftsman who shapes wood into functional or decorative objects but also to a custodian of traditional techniques that reflect Morocco’s rich heritage. In Casablanca, where modernity and tradition coexist, the carpenter’s profession is both an economic driver and a cultural bridge between past and present. This document critically examines the historical context, socio-economic significance, and contemporary challenges faced by carpenters in Morocco's Casablanca region.</w:t>
      </w:r>
    </w:p>
    <w:bookmarkEnd w:id="20"/>
    <w:bookmarkStart w:id="21" w:name="Xad04a895feab7036709dee4a13b96f09db87a71"/>
    <w:p>
      <w:pPr>
        <w:pStyle w:val="Heading2"/>
      </w:pPr>
      <w:r>
        <w:t xml:space="preserve">Historical Context of Carpentry in Morocco</w:t>
      </w:r>
    </w:p>
    <w:p>
      <w:pPr>
        <w:pStyle w:val="FirstParagraph"/>
      </w:pPr>
      <w:r>
        <w:t xml:space="preserve">Carpentry has deep roots in Moroccan history, dating back to the Islamic Golden Age when artisans played a pivotal role in constructing mosques, palaces, and homes. Traditional Moroccan carpentry is distinguished by its intricate woodwork, geometric patterns (often inspired by Islamic art), and the use of local materials like cedarwood. In Casablanca, this legacy persists through centuries-old workshops that still produce handcrafted furniture and architectural elements. The abstract academic perspective here emphasizes how the carpenter’s craft has evolved while retaining cultural authenticity. For instance, traditional</w:t>
      </w:r>
      <w:r>
        <w:t xml:space="preserve"> </w:t>
      </w:r>
      <w:r>
        <w:rPr>
          <w:iCs/>
          <w:i/>
        </w:rPr>
        <w:t xml:space="preserve">zellige</w:t>
      </w:r>
      <w:r>
        <w:t xml:space="preserve">-inspired wood inlays are now adapted for modern interior design trends, illustrating the dynamic interplay between heritage and innovation.</w:t>
      </w:r>
    </w:p>
    <w:bookmarkEnd w:id="21"/>
    <w:bookmarkStart w:id="22" w:name="X42ed54982881eb2a76cb89d19ba6cba834a45b2"/>
    <w:p>
      <w:pPr>
        <w:pStyle w:val="Heading2"/>
      </w:pPr>
      <w:r>
        <w:t xml:space="preserve">Socio-Economic Role of Carpenters in Casablanca</w:t>
      </w:r>
    </w:p>
    <w:p>
      <w:pPr>
        <w:pStyle w:val="FirstParagraph"/>
      </w:pPr>
      <w:r>
        <w:t xml:space="preserve">Casablanca, as Morocco’s largest city and economic capital, is home to a vibrant network of carpenters who contribute significantly to the local economy. The profession provides employment for thousands of artisans and supports ancillary industries such as woodworking supply chains and furniture retail. According to recent studies, informal carpentry workshops in Casablanca account for approximately 15% of the city’s artisanal workforce. However, this sector faces challenges from globalization and mass-produced furniture imports, which threaten traditional craftsmanship. The abstract academic lens here highlights how carpenters navigate these pressures by blending traditional techniques with modern marketing strategies to appeal to both local and international markets.</w:t>
      </w:r>
    </w:p>
    <w:bookmarkEnd w:id="22"/>
    <w:bookmarkStart w:id="23" w:name="X463b18de00d45a54d03a59b515fe935e18cc03f"/>
    <w:p>
      <w:pPr>
        <w:pStyle w:val="Heading2"/>
      </w:pPr>
      <w:r>
        <w:t xml:space="preserve">Cultural Significance of Carpentry in Morocco</w:t>
      </w:r>
    </w:p>
    <w:p>
      <w:pPr>
        <w:pStyle w:val="FirstParagraph"/>
      </w:pPr>
      <w:r>
        <w:t xml:space="preserve">The carpenter’s role transcends economic utility; it is deeply embedded in Moroccan identity. In Casablanca, carpenters are often commissioned for custom furniture that reflects the client’s socio-cultural status. For example, the creation of</w:t>
      </w:r>
      <w:r>
        <w:t xml:space="preserve"> </w:t>
      </w:r>
      <w:r>
        <w:rPr>
          <w:iCs/>
          <w:i/>
        </w:rPr>
        <w:t xml:space="preserve">mohajjat</w:t>
      </w:r>
      <w:r>
        <w:t xml:space="preserve"> </w:t>
      </w:r>
      <w:r>
        <w:t xml:space="preserve">(ornate wooden screens) or</w:t>
      </w:r>
      <w:r>
        <w:t xml:space="preserve"> </w:t>
      </w:r>
      <w:r>
        <w:rPr>
          <w:iCs/>
          <w:i/>
        </w:rPr>
        <w:t xml:space="preserve">kashkashat</w:t>
      </w:r>
      <w:r>
        <w:t xml:space="preserve"> </w:t>
      </w:r>
      <w:r>
        <w:t xml:space="preserve">(wooden latticework) is a hallmark of Moroccan craftsmanship and is frequently requested for homes and public spaces. These artifacts are not merely functional but also symbolic, representing the values of hospitality, privacy, and aesthetic harmony in Moroccan society. The abstract academic analysis here underscores how the carpenter’s work serves as a living repository of cultural narratives, preserving Morocco’s artistic heritage through tangible objects.</w:t>
      </w:r>
    </w:p>
    <w:bookmarkEnd w:id="23"/>
    <w:bookmarkStart w:id="24" w:name="X0da6eca8f6beaacc5a02ad6c7f1f65592ddf4b2"/>
    <w:p>
      <w:pPr>
        <w:pStyle w:val="Heading2"/>
      </w:pPr>
      <w:r>
        <w:t xml:space="preserve">Technological Advancements and Challenges</w:t>
      </w:r>
    </w:p>
    <w:p>
      <w:pPr>
        <w:pStyle w:val="FirstParagraph"/>
      </w:pPr>
      <w:r>
        <w:t xml:space="preserve">The rise of digital technologies has introduced both opportunities and threats to carpenters in Casablanca. On one hand, tools like CNC machines allow for precision work that complements traditional methods. On the other hand, these advancements risk eroding the manual skills that define Moroccan carpentry. The abstract academic focus here examines case studies of workshops in Casablanca where artisans have adopted hybrid approaches: using technology for repetitive tasks while reserving hand-carving for intricate designs. This balance ensures that the cultural essence of carpentry is preserved even as efficiency improves.</w:t>
      </w:r>
    </w:p>
    <w:bookmarkEnd w:id="24"/>
    <w:bookmarkStart w:id="25" w:name="education-and-training-of-carpenters"/>
    <w:p>
      <w:pPr>
        <w:pStyle w:val="Heading2"/>
      </w:pPr>
      <w:r>
        <w:t xml:space="preserve">Education and Training of Carpenters</w:t>
      </w:r>
    </w:p>
    <w:p>
      <w:pPr>
        <w:pStyle w:val="FirstParagraph"/>
      </w:pPr>
      <w:r>
        <w:t xml:space="preserve">In Morocco, formal training for carpenters has traditionally been informal, relying on apprenticeship models passed down through generations. However, in Casablanca, vocational schools and non-profit organizations are now offering structured programs to standardize skills and address labor shortages. These initiatives align with the abstract academic objective of ensuring the profession’s sustainability in a rapidly urbanizing environment. For instance, institutions like the</w:t>
      </w:r>
      <w:r>
        <w:t xml:space="preserve"> </w:t>
      </w:r>
      <w:r>
        <w:rPr>
          <w:iCs/>
          <w:i/>
        </w:rPr>
        <w:t xml:space="preserve">Ecole des Métiers d’Art de Casablanca</w:t>
      </w:r>
      <w:r>
        <w:t xml:space="preserve"> </w:t>
      </w:r>
      <w:r>
        <w:t xml:space="preserve">have integrated modules on both traditional Moroccan techniques and modern design principles, preparing apprentices to meet evolving market demands.</w:t>
      </w:r>
    </w:p>
    <w:bookmarkEnd w:id="25"/>
    <w:bookmarkStart w:id="26" w:name="Xb3f69d4ffc98c156852a0bdf32f6f345c60e49e"/>
    <w:p>
      <w:pPr>
        <w:pStyle w:val="Heading2"/>
      </w:pPr>
      <w:r>
        <w:t xml:space="preserve">Sustainability and Environmental Considerations</w:t>
      </w:r>
    </w:p>
    <w:p>
      <w:pPr>
        <w:pStyle w:val="FirstParagraph"/>
      </w:pPr>
      <w:r>
        <w:t xml:space="preserve">Carpenters in Casablanca are increasingly confronted with environmental concerns, such as deforestation and the need for sustainable practices. The use of reclaimed wood or alternative materials like bamboo is gaining traction among eco-conscious artisans. This shift reflects a broader global trend toward sustainability, which the abstract academic document contextualizes within Morocco’s unique ecological and cultural framework. By adopting green practices, carpenters in Casablanca are not only mitigating environmental harm but also enhancing the marketability of their work to environmentally aware consumers.</w:t>
      </w:r>
    </w:p>
    <w:bookmarkEnd w:id="26"/>
    <w:bookmarkStart w:id="27" w:name="conclusion"/>
    <w:p>
      <w:pPr>
        <w:pStyle w:val="Heading2"/>
      </w:pPr>
      <w:r>
        <w:t xml:space="preserve">Conclusion</w:t>
      </w:r>
    </w:p>
    <w:p>
      <w:pPr>
        <w:pStyle w:val="FirstParagraph"/>
      </w:pPr>
      <w:r>
        <w:t xml:space="preserve">In conclusion, the carpenter occupies a pivotal role in Morocco’s Casablanca region, serving as both an economic actor and a cultural custodian. The abstract academic exploration of this profession reveals its historical depth, socio-economic relevance, and adaptive potential in the face of modernization. As Casablanca continues to grow into a global metropolis, the carpenter’s craft remains a testament to Morocco’s ability to harmonize tradition with innovation. This document underscores the necessity of supporting such artisanal professions through policy frameworks that value cultural preservation alongside economic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Carpentry in Morocco, Casablanca</dc:title>
  <dc:creator/>
  <dc:language>en</dc:language>
  <cp:keywords/>
  <dcterms:created xsi:type="dcterms:W3CDTF">2026-07-23T04:39:43Z</dcterms:created>
  <dcterms:modified xsi:type="dcterms:W3CDTF">2026-07-23T04:39:43Z</dcterms:modified>
</cp:coreProperties>
</file>

<file path=docProps/custom.xml><?xml version="1.0" encoding="utf-8"?>
<Properties xmlns="http://schemas.openxmlformats.org/officeDocument/2006/custom-properties" xmlns:vt="http://schemas.openxmlformats.org/officeDocument/2006/docPropsVTypes"/>
</file>