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c6c592f15c55541985ff0b98d979768bdc57b1d"/>
    <w:p>
      <w:pPr>
        <w:pStyle w:val="Heading1"/>
      </w:pPr>
      <w:r>
        <w:t xml:space="preserve">Abstract Academic: The Role, Challenges, and Significance of a Carpenter in New Zealand Auckland</w:t>
      </w:r>
    </w:p>
    <w:p>
      <w:pPr>
        <w:pStyle w:val="FirstParagraph"/>
      </w:pPr>
      <w:r>
        <w:t xml:space="preserve">The profession of a carpenter has long been integral to the construction industry, blending technical expertise with artistic craftsmanship. In the context of New Zealand Auckland—a region characterized by its rapid urbanization, diverse architectural demands, and commitment to sustainability—the role of a carpenter transcends traditional boundaries. This abstract academic document explores the multifaceted contributions of carpenters in New Zealand Auckland, emphasizing their adaptability to local environmental conditions, cultural practices, and modern technological advancements. By examining the unique challenges and opportunities faced by carpenters in this region, this analysis underscores their critical role in shaping both residential and commercial infrastructure while aligning with the broader goals of ecological stewardship and community development.</w:t>
      </w:r>
    </w:p>
    <w:bookmarkStart w:id="20" w:name="X30ccb95815691f0d2dddae53796ff6589ede655"/>
    <w:p>
      <w:pPr>
        <w:pStyle w:val="Heading2"/>
      </w:pPr>
      <w:r>
        <w:t xml:space="preserve">1. Introduction: The Carpentry Profession in New Zealand Auckland</w:t>
      </w:r>
    </w:p>
    <w:p>
      <w:pPr>
        <w:pStyle w:val="FirstParagraph"/>
      </w:pPr>
      <w:r>
        <w:t xml:space="preserve">New Zealand Auckland, as the nation’s largest city and a hub for innovation, has experienced exponential growth over the past decade. This expansion has intensified demand for skilled tradespeople, including carpenters, who play a pivotal role in constructing homes, public buildings, and infrastructure. The geographical diversity of Auckland—from coastal regions to mountainous terrains—requires carpenters to adapt their techniques to local conditions. For instance, the city’s proximity to the ocean necessitates expertise in weather-resistant materials and structures that withstand high humidity and salt exposure.</w:t>
      </w:r>
    </w:p>
    <w:p>
      <w:pPr>
        <w:pStyle w:val="BodyText"/>
      </w:pPr>
      <w:r>
        <w:t xml:space="preserve">Auckland’s architectural landscape is a blend of traditional Māori design principles, colonial-era influences, and contemporary sustainable practices. Carpenters in this region must navigate these intersecting cultural narratives while adhering to stringent building codes such as the New Zealand Building Code (NZBC) and local council regulations. This dynamic environment positions carpenters not only as builders but also as cultural custodians who preserve and evolve architectural traditions.</w:t>
      </w:r>
    </w:p>
    <w:bookmarkEnd w:id="20"/>
    <w:bookmarkStart w:id="21" w:name="Xdd73ede18c18f7422648119ffebc34efaa16c46"/>
    <w:p>
      <w:pPr>
        <w:pStyle w:val="Heading2"/>
      </w:pPr>
      <w:r>
        <w:t xml:space="preserve">2. The Role of a Carpenter in Modern Auckland</w:t>
      </w:r>
    </w:p>
    <w:p>
      <w:pPr>
        <w:pStyle w:val="FirstParagraph"/>
      </w:pPr>
      <w:r>
        <w:t xml:space="preserve">In New Zealand Auckland, carpenters are responsible for designing, constructing, and repairing wooden structures across residential, commercial, and industrial sectors. Their work spans from framing houses to crafting intricate joinery details and installing fixtures such as cabinetry and flooring. With the rise of eco-conscious construction practices in recent years, carpenters have increasingly incorporated sustainable materials like reclaimed timber and low-VOC (volatile organic compound) finishes into their projects.</w:t>
      </w:r>
    </w:p>
    <w:p>
      <w:pPr>
        <w:pStyle w:val="BodyText"/>
      </w:pPr>
      <w:r>
        <w:t xml:space="preserve">Auckland’s focus on green building initiatives has also driven the adoption of innovative techniques such as prefabrication and modular construction. These methods reduce waste, lower carbon footprints, and enhance efficiency—key priorities for carpenters operating in a region committed to environmental sustainability. For example, the use of cross-laminated timber (CLT) in high-rise developments has become a hallmark of modern carpentry in Auckland.</w:t>
      </w:r>
    </w:p>
    <w:bookmarkEnd w:id="21"/>
    <w:bookmarkStart w:id="22" w:name="X17d35555d29f4f5917cdd0b8e999ef09c317767"/>
    <w:p>
      <w:pPr>
        <w:pStyle w:val="Heading2"/>
      </w:pPr>
      <w:r>
        <w:t xml:space="preserve">3. Challenges Faced by Carpenters in New Zealand Auckland</w:t>
      </w:r>
    </w:p>
    <w:p>
      <w:pPr>
        <w:pStyle w:val="FirstParagraph"/>
      </w:pPr>
      <w:r>
        <w:t xml:space="preserve">Despite their vital role, carpenters in New Zealand Auckland confront unique challenges. One major issue is the volatility of the housing market, which can lead to fluctuating demand for skilled labor and competitive bidding for projects. Additionally, compliance with increasingly stringent building regulations—such as those related to energy efficiency and seismic resilience—requires continuous professional development.</w:t>
      </w:r>
    </w:p>
    <w:p>
      <w:pPr>
        <w:pStyle w:val="BodyText"/>
      </w:pPr>
      <w:r>
        <w:t xml:space="preserve">Another challenge lies in the integration of traditional carpentry techniques with modern technology. While tools like computer-aided design (CAD) software and 3D modeling have streamlined project planning, some carpenters express concerns about the potential erosion of handcrafted skills. Balancing innovation with heritage remains a central dilemma for practitioners in Auckland.</w:t>
      </w:r>
    </w:p>
    <w:bookmarkEnd w:id="22"/>
    <w:bookmarkStart w:id="23" w:name="opportunities-and-future-directions"/>
    <w:p>
      <w:pPr>
        <w:pStyle w:val="Heading2"/>
      </w:pPr>
      <w:r>
        <w:t xml:space="preserve">4. Opportunities and Future Directions</w:t>
      </w:r>
    </w:p>
    <w:p>
      <w:pPr>
        <w:pStyle w:val="FirstParagraph"/>
      </w:pPr>
      <w:r>
        <w:t xml:space="preserve">New Zealand Auckland presents ample opportunities for carpenters to innovate and contribute to the region’s growth. The city’s focus on smart cities and infrastructure projects has opened doors for carpenters with expertise in integrating renewable energy systems, such as solar panels and geothermal heating, into wooden structures. Furthermore, the rise of artisanal craftsmanship has created niche markets for bespoke furniture and custom joinery that align with Auckland’s reputation for creativity.</w:t>
      </w:r>
    </w:p>
    <w:p>
      <w:pPr>
        <w:pStyle w:val="BodyText"/>
      </w:pPr>
      <w:r>
        <w:t xml:space="preserve">Collaboration between carpenters, architects, and environmental scientists is also gaining traction. For example, the use of bio-based composites and mycelium-based materials in construction—experiments being conducted at local universities—offers exciting possibilities for future carpentry practices. These innovations not only address sustainability goals but also expand the creative potential of traditional woodworking.</w:t>
      </w:r>
    </w:p>
    <w:bookmarkEnd w:id="23"/>
    <w:bookmarkStart w:id="24" w:name="Xa73b768ca6bf549e9573192f6dfe2903302bb9b"/>
    <w:p>
      <w:pPr>
        <w:pStyle w:val="Heading2"/>
      </w:pPr>
      <w:r>
        <w:t xml:space="preserve">5. Education and Training in Carpentry: Preparing for a Career in Auckland</w:t>
      </w:r>
    </w:p>
    <w:p>
      <w:pPr>
        <w:pStyle w:val="FirstParagraph"/>
      </w:pPr>
      <w:r>
        <w:t xml:space="preserve">To meet the evolving demands of the industry, aspiring carpenters in New Zealand Auckland must pursue formal education and hands-on training. Institutions such as the Whitireia New Zealand Institute of Technology and Unitec Institute of Technology offer accredited programs that combine theoretical knowledge with practical skills. These courses emphasize safety protocols, precision workmanship, and familiarity with both conventional and modern tools.</w:t>
      </w:r>
    </w:p>
    <w:p>
      <w:pPr>
        <w:pStyle w:val="BodyText"/>
      </w:pPr>
      <w:r>
        <w:t xml:space="preserve">Apprenticeships remain a cornerstone of carpentry training in Auckland, providing students with real-world experience under the supervision of licensed professionals. The New Zealand Apprenticeship system ensures that learners develop competencies in areas such as framing, finishing, and project management while adhering to industry standards.</w:t>
      </w:r>
    </w:p>
    <w:bookmarkEnd w:id="24"/>
    <w:bookmarkStart w:id="25" w:name="X6f3e4d318e05c82bbd47590bbc72a152d44f5e1"/>
    <w:p>
      <w:pPr>
        <w:pStyle w:val="Heading2"/>
      </w:pPr>
      <w:r>
        <w:t xml:space="preserve">6. Conclusion: The Enduring Relevance of Carpenters in New Zealand Auckland</w:t>
      </w:r>
    </w:p>
    <w:p>
      <w:pPr>
        <w:pStyle w:val="FirstParagraph"/>
      </w:pPr>
      <w:r>
        <w:t xml:space="preserve">In conclusion, the role of a carpenter in New Zealand Auckland is both multifaceted and indispensable. As the region continues to grow and innovate, carpenters must adapt to new challenges while honoring their craft’s historical roots. Their ability to merge tradition with technology, sustainability with functionality, and artistry with precision ensures that they remain at the forefront of Auckland’s architectural evolution. By fostering a culture of continuous learning and collaboration, carpenters will continue to shape the physical and cultural landscape of New Zealand Auckland for generations to come.</w:t>
      </w:r>
    </w:p>
    <w:p>
      <w:pPr>
        <w:pStyle w:val="BodyText"/>
      </w:pPr>
      <w:r>
        <w:t xml:space="preserve">This abstract academic analysis highlights the significance of carpenters as both skilled tradespeople and contributors to urban development. Their expertise is not merely a technical necessity but a vital component of Auckland’s identity, reflecting the city’s commitment to innovation, sustainability,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Carpenter in New Zealand Auckland</dc:title>
  <dc:creator/>
  <dc:language>en</dc:language>
  <cp:keywords/>
  <dcterms:created xsi:type="dcterms:W3CDTF">2026-07-23T20:12:05Z</dcterms:created>
  <dcterms:modified xsi:type="dcterms:W3CDTF">2026-07-23T20:12:05Z</dcterms:modified>
</cp:coreProperties>
</file>

<file path=docProps/custom.xml><?xml version="1.0" encoding="utf-8"?>
<Properties xmlns="http://schemas.openxmlformats.org/officeDocument/2006/custom-properties" xmlns:vt="http://schemas.openxmlformats.org/officeDocument/2006/docPropsVTypes"/>
</file>