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d3af32801c90a24640f8281b23e1e2f1572ef3c"/>
    <w:p>
      <w:pPr>
        <w:pStyle w:val="Heading1"/>
      </w:pPr>
      <w:r>
        <w:t xml:space="preserve">Abstract Academic Document on Carpentry Practices and Professional Role of Carpenters in New Zealand Wellington</w:t>
      </w:r>
    </w:p>
    <w:p>
      <w:pPr>
        <w:pStyle w:val="FirstParagraph"/>
      </w:pPr>
      <w:r>
        <w:rPr>
          <w:bCs/>
          <w:b/>
        </w:rPr>
        <w:t xml:space="preserve">Abstract:</w:t>
      </w:r>
      <w:r>
        <w:t xml:space="preserve"> </w:t>
      </w:r>
      <w:r>
        <w:t xml:space="preserve">This academic document explores the multifaceted role of carpenters within the socio-economic and cultural framework of New Zealand Wellington. It provides a comprehensive analysis of how carpentry, as both a traditional trade and a modern profession, contributes to the architectural, environmental, and economic landscapes of this region. By examining historical contexts, contemporary practices, educational pathways, and the unique challenges faced by carpenters in New Zealand Wellington, this paper underscores the significance of skilled craftsmanship in sustaining urban development while aligning with global standards of sustainability. The document also highlights the cultural heritage embedded in woodworking traditions and their relevance to New Zealand’s indigenous Māori values and modern construction ethics.</w:t>
      </w:r>
    </w:p>
    <w:bookmarkStart w:id="20" w:name="X584ebf273a65327b40184f5202a6fc645fbaf03"/>
    <w:p>
      <w:pPr>
        <w:pStyle w:val="Heading2"/>
      </w:pPr>
      <w:r>
        <w:t xml:space="preserve">1. Introduction: The Role of Carpenters in New Zealand Wellington</w:t>
      </w:r>
    </w:p>
    <w:p>
      <w:pPr>
        <w:pStyle w:val="FirstParagraph"/>
      </w:pPr>
      <w:r>
        <w:t xml:space="preserve">Carpentry, as a profession, has long been integral to shaping the built environment of communities worldwide. In New Zealand Wellington, a city known for its dynamic urban growth and commitment to environmental stewardship, carpenters occupy a pivotal position in both residential and commercial construction sectors. This academic document investigates the unique characteristics of carpentry in Wellington, emphasizing how the profession reflects regional priorities such as sustainable resource management, adaptive design for climate resilience, and the integration of Māori cultural motifs into modern architecture. By contextualizing the work of carpenters within New Zealand’s broader socio-economic goals, this study aims to illuminate their contributions to infrastructure development and community well-being.</w:t>
      </w:r>
    </w:p>
    <w:p>
      <w:pPr>
        <w:pStyle w:val="BodyText"/>
      </w:pPr>
      <w:r>
        <w:t xml:space="preserve">New Zealand Wellington, as the capital city of Aotearoa New Zealand, serves as a hub for innovation in construction practices. Carpenters in this region are not only responsible for executing technical tasks such as framing structures or installing joinery but also play a role in upholding ecological standards through the use of locally sourced timber and energy-efficient designs. This duality—of being both artisans and environmental stewards—defines the professional identity of carpenters in Wellington, making their work a subject of academic and practical interest.</w:t>
      </w:r>
    </w:p>
    <w:bookmarkEnd w:id="20"/>
    <w:bookmarkStart w:id="21" w:name="X130a5035a9ea65a9bfa58038e9cf5be418ce80f"/>
    <w:p>
      <w:pPr>
        <w:pStyle w:val="Heading2"/>
      </w:pPr>
      <w:r>
        <w:t xml:space="preserve">2. Historical Context: Evolution of Carpentry in New Zealand Wellington</w:t>
      </w:r>
    </w:p>
    <w:p>
      <w:pPr>
        <w:pStyle w:val="FirstParagraph"/>
      </w:pPr>
      <w:r>
        <w:t xml:space="preserve">The history of carpentry in New Zealand traces back to the early colonial period, when European settlers introduced new building techniques alongside indigenous Māori construction methods. In Wellington, the 19th-century construction of key landmarks such as Government House and the capital’s first wharves marked a transition from traditional Māori whare (meeting houses) to timber-framed European-style structures. Over time, carpentry evolved into a formalized trade, influenced by immigration waves and technological advancements like power tools and engineered wood products.</w:t>
      </w:r>
    </w:p>
    <w:p>
      <w:pPr>
        <w:pStyle w:val="BodyText"/>
      </w:pPr>
      <w:r>
        <w:t xml:space="preserve">In the 20th century, Wellington’s urbanization spurred demand for skilled carpenters to address housing shortages and infrastructure projects. The city’s seismic activity also necessitated innovations in structural engineering, with carpenters adapting their techniques to build earthquake-resistant frameworks. Today, the legacy of this historical evolution is evident in Wellington’s blend of heritage buildings and modern skyscrapers, where carpenters continue to bridge the gap between tradition and innovation.</w:t>
      </w:r>
    </w:p>
    <w:bookmarkEnd w:id="21"/>
    <w:bookmarkStart w:id="22" w:name="X8b9b79e1eaa12aedcbea460a1cc2b0415d1c0b4"/>
    <w:p>
      <w:pPr>
        <w:pStyle w:val="Heading2"/>
      </w:pPr>
      <w:r>
        <w:t xml:space="preserve">3. Contemporary Practices: Carpentry in a Modern Urban Setting</w:t>
      </w:r>
    </w:p>
    <w:p>
      <w:pPr>
        <w:pStyle w:val="FirstParagraph"/>
      </w:pPr>
      <w:r>
        <w:t xml:space="preserve">Modern carpenters in New Zealand Wellington operate within a dynamic environment shaped by regulatory standards, climate considerations, and urban planning policies. The profession requires expertise in diverse areas such as:</w:t>
      </w:r>
    </w:p>
    <w:p>
      <w:pPr>
        <w:numPr>
          <w:ilvl w:val="0"/>
          <w:numId w:val="1001"/>
        </w:numPr>
        <w:pStyle w:val="Compact"/>
      </w:pPr>
      <w:r>
        <w:rPr>
          <w:bCs/>
          <w:b/>
        </w:rPr>
        <w:t xml:space="preserve">Sustainable Building Materials:</w:t>
      </w:r>
      <w:r>
        <w:t xml:space="preserve"> </w:t>
      </w:r>
      <w:r>
        <w:t xml:space="preserve">Preference for sustainably harvested timber from native forests like kauri or rimu aligns with New Zealand’s environmental conservation goals.</w:t>
      </w:r>
    </w:p>
    <w:p>
      <w:pPr>
        <w:numPr>
          <w:ilvl w:val="0"/>
          <w:numId w:val="1001"/>
        </w:numPr>
        <w:pStyle w:val="Compact"/>
      </w:pPr>
      <w:r>
        <w:rPr>
          <w:bCs/>
          <w:b/>
        </w:rPr>
        <w:t xml:space="preserve">Adaptive Reuse of Heritage Structures:</w:t>
      </w:r>
      <w:r>
        <w:t xml:space="preserve"> </w:t>
      </w:r>
      <w:r>
        <w:t xml:space="preserve">Restoring historic buildings while incorporating contemporary design elements.</w:t>
      </w:r>
    </w:p>
    <w:p>
      <w:pPr>
        <w:numPr>
          <w:ilvl w:val="0"/>
          <w:numId w:val="1001"/>
        </w:numPr>
        <w:pStyle w:val="Compact"/>
      </w:pPr>
      <w:r>
        <w:rPr>
          <w:bCs/>
          <w:b/>
        </w:rPr>
        <w:t xml:space="preserve">Smart Construction Technologies:</w:t>
      </w:r>
      <w:r>
        <w:t xml:space="preserve"> </w:t>
      </w:r>
      <w:r>
        <w:t xml:space="preserve">Utilizing CAD software and CNC machinery to enhance precision in complex projects.</w:t>
      </w:r>
    </w:p>
    <w:p>
      <w:pPr>
        <w:pStyle w:val="FirstParagraph"/>
      </w:pPr>
      <w:r>
        <w:t xml:space="preserve">Carpenters in Wellington often collaborate with architects, engineers, and Māori consultants to ensure that projects respect cultural values. For instance, the incorporation of wharenui (meeting houses) into public spaces requires carpenters to understand both structural requirements and symbolic significance. This interdisciplinary approach reflects the profession’s growing role in fostering inclusive urban environments.</w:t>
      </w:r>
    </w:p>
    <w:bookmarkEnd w:id="22"/>
    <w:bookmarkStart w:id="23" w:name="Xa9279dafe794701c1b4bae4209521eac2d3f93c"/>
    <w:p>
      <w:pPr>
        <w:pStyle w:val="Heading2"/>
      </w:pPr>
      <w:r>
        <w:t xml:space="preserve">4. Challenges and Opportunities for Carpenters in New Zealand Wellington</w:t>
      </w:r>
    </w:p>
    <w:p>
      <w:pPr>
        <w:pStyle w:val="FirstParagraph"/>
      </w:pPr>
      <w:r>
        <w:t xml:space="preserve">Despite their critical role, carpenters in Wellington face several challenges, including:</w:t>
      </w:r>
    </w:p>
    <w:p>
      <w:pPr>
        <w:numPr>
          <w:ilvl w:val="0"/>
          <w:numId w:val="1002"/>
        </w:numPr>
        <w:pStyle w:val="Compact"/>
      </w:pPr>
      <w:r>
        <w:rPr>
          <w:bCs/>
          <w:b/>
        </w:rPr>
        <w:t xml:space="preserve">Labor Shortages:</w:t>
      </w:r>
      <w:r>
        <w:t xml:space="preserve"> </w:t>
      </w:r>
      <w:r>
        <w:t xml:space="preserve">A decline in vocational training participation has led to a gap between demand and supply of skilled workers.</w:t>
      </w:r>
    </w:p>
    <w:p>
      <w:pPr>
        <w:numPr>
          <w:ilvl w:val="0"/>
          <w:numId w:val="1002"/>
        </w:numPr>
        <w:pStyle w:val="Compact"/>
      </w:pPr>
      <w:r>
        <w:rPr>
          <w:bCs/>
          <w:b/>
        </w:rPr>
        <w:t xml:space="preserve">Regulatory Compliance:</w:t>
      </w:r>
      <w:r>
        <w:t xml:space="preserve"> </w:t>
      </w:r>
      <w:r>
        <w:t xml:space="preserve">Adhering to stringent building codes related to earthquake resilience and carbon neutrality targets.</w:t>
      </w:r>
    </w:p>
    <w:p>
      <w:pPr>
        <w:numPr>
          <w:ilvl w:val="0"/>
          <w:numId w:val="1002"/>
        </w:numPr>
        <w:pStyle w:val="Compact"/>
      </w:pPr>
      <w:r>
        <w:rPr>
          <w:bCs/>
          <w:b/>
        </w:rPr>
        <w:t xml:space="preserve">Cultural Sensitivity:</w:t>
      </w:r>
      <w:r>
        <w:t xml:space="preserve"> </w:t>
      </w:r>
      <w:r>
        <w:t xml:space="preserve">Ensuring that projects honor Māori tikanga (customs) while meeting modern functional needs.</w:t>
      </w:r>
    </w:p>
    <w:p>
      <w:pPr>
        <w:pStyle w:val="FirstParagraph"/>
      </w:pPr>
      <w:r>
        <w:t xml:space="preserve">However, these challenges also present opportunities for innovation. For example, the rise of green building certifications like New Zealand Green Building Council standards has created demand for carpenters trained in low-carbon construction techniques. Additionally, partnerships between industry bodies and tertiary institutions are being formed to revive interest in apprenticeships and vocational education.</w:t>
      </w:r>
    </w:p>
    <w:bookmarkEnd w:id="23"/>
    <w:bookmarkStart w:id="24" w:name="education-and-training-pathways"/>
    <w:p>
      <w:pPr>
        <w:pStyle w:val="Heading2"/>
      </w:pPr>
      <w:r>
        <w:t xml:space="preserve">5. Education and Training Pathways</w:t>
      </w:r>
    </w:p>
    <w:p>
      <w:pPr>
        <w:pStyle w:val="FirstParagraph"/>
      </w:pPr>
      <w:r>
        <w:t xml:space="preserve">Becoming a carpenter in New Zealand Wellington typically involves completing a combination of formal education and on-the-job training. Key pathways include:</w:t>
      </w:r>
    </w:p>
    <w:p>
      <w:pPr>
        <w:numPr>
          <w:ilvl w:val="0"/>
          <w:numId w:val="1003"/>
        </w:numPr>
        <w:pStyle w:val="Compact"/>
      </w:pPr>
      <w:r>
        <w:rPr>
          <w:bCs/>
          <w:b/>
        </w:rPr>
        <w:t xml:space="preserve">Vocational Qualifications:</w:t>
      </w:r>
      <w:r>
        <w:t xml:space="preserve"> </w:t>
      </w:r>
      <w:r>
        <w:t xml:space="preserve">Diplomas or certificates from institutions like the Wellington Institute of Technology (WITT) or Ara Institute of Canterbury.</w:t>
      </w:r>
    </w:p>
    <w:p>
      <w:pPr>
        <w:numPr>
          <w:ilvl w:val="0"/>
          <w:numId w:val="1003"/>
        </w:numPr>
        <w:pStyle w:val="Compact"/>
      </w:pPr>
      <w:r>
        <w:rPr>
          <w:bCs/>
          <w:b/>
        </w:rPr>
        <w:t xml:space="preserve">Apprenticeships:</w:t>
      </w:r>
      <w:r>
        <w:t xml:space="preserve"> </w:t>
      </w:r>
      <w:r>
        <w:t xml:space="preserve">Structured training programs under certified master carpenters, often aligned with the New Zealand Apprenticeship Training Programme.</w:t>
      </w:r>
    </w:p>
    <w:p>
      <w:pPr>
        <w:numPr>
          <w:ilvl w:val="0"/>
          <w:numId w:val="1003"/>
        </w:numPr>
        <w:pStyle w:val="Compact"/>
      </w:pPr>
      <w:r>
        <w:rPr>
          <w:bCs/>
          <w:b/>
        </w:rPr>
        <w:t xml:space="preserve">Specialized Courses:</w:t>
      </w:r>
      <w:r>
        <w:t xml:space="preserve"> </w:t>
      </w:r>
      <w:r>
        <w:t xml:space="preserve">Advanced studies in areas such as heritage conservation or sustainable timber design offered by universities like Victoria University of Wellington.</w:t>
      </w:r>
    </w:p>
    <w:p>
      <w:pPr>
        <w:pStyle w:val="FirstParagraph"/>
      </w:pPr>
      <w:r>
        <w:t xml:space="preserve">Educational initiatives are increasingly emphasizing the importance of digital literacy and environmental sustainability. For instance, courses now include modules on 3D modeling software and lifecycle assessment of construction materials to prepare students for industry demands.</w:t>
      </w:r>
    </w:p>
    <w:bookmarkEnd w:id="24"/>
    <w:bookmarkStart w:id="25" w:name="Xf804bff76a98d12b05af6f748cf31ed9748c752"/>
    <w:p>
      <w:pPr>
        <w:pStyle w:val="Heading2"/>
      </w:pPr>
      <w:r>
        <w:t xml:space="preserve">6. Conclusion: The Enduring Legacy of Carpenters in New Zealand Wellington</w:t>
      </w:r>
    </w:p>
    <w:p>
      <w:pPr>
        <w:pStyle w:val="FirstParagraph"/>
      </w:pPr>
      <w:r>
        <w:t xml:space="preserve">In conclusion, the role of carpenters in New Zealand Wellington is a testament to the interplay between tradition, innovation, and environmental responsibility. As stewards of both physical structures and cultural heritage, they contribute to shaping a city that balances modernity with ecological and social values. This academic document highlights the need for continued investment in education, policy support, and cross-cultural collaboration to ensure that carpenters remain at the forefront of New Zealand’s architectural evolution. By recognizing their contributions, Wellington can foster a built environment that is not only functional but also reflective of its unique identity as a center of creativity and sustainability.</w:t>
      </w:r>
    </w:p>
    <w:p>
      <w:pPr>
        <w:pStyle w:val="BodyText"/>
      </w:pPr>
      <w:r>
        <w:t xml:space="preserve">Ultimately, the study of carpentry in New Zealand Wellington offers valuable insights into how localized trades can drive global conversations about sustainable development and cultural preservation. For students, practitioners, and policymakers alike, this document serves as a call to action to support and celebrate the vital work of carpenters in shaping our shared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2026-07-23T16:03:36Z</dcterms:created>
  <dcterms:modified xsi:type="dcterms:W3CDTF">2026-07-23T16:03:36Z</dcterms:modified>
</cp:coreProperties>
</file>

<file path=docProps/custom.xml><?xml version="1.0" encoding="utf-8"?>
<Properties xmlns="http://schemas.openxmlformats.org/officeDocument/2006/custom-properties" xmlns:vt="http://schemas.openxmlformats.org/officeDocument/2006/docPropsVTypes"/>
</file>