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1e596569dce742b19a9f1955b12fba1d7c402b1"/>
    <w:p>
      <w:pPr>
        <w:pStyle w:val="Heading1"/>
      </w:pPr>
      <w:r>
        <w:t xml:space="preserve">Abstract Academic Document: The Role of the Carpenter in Russia, Saint Petersburg</w:t>
      </w:r>
    </w:p>
    <w:p>
      <w:pPr>
        <w:pStyle w:val="FirstParagraph"/>
      </w:pPr>
      <w:r>
        <w:t xml:space="preserve">The academic discipline of carpentry has long been a cornerstone of cultural and economic development across various regions, with particular significance in historical cities like Russia’s Saint Petersburg. This document presents an abstract academic exploration of the role, evolution, and contemporary relevance of the carpenter within the socio-cultural framework of Saint Petersburg. By examining historical practices, modern challenges, and future prospects for carpenters in this city, this study underscores the importance of preserving traditional craftsmanship while adapting to contemporary demands.</w:t>
      </w:r>
    </w:p>
    <w:bookmarkStart w:id="20" w:name="contextual-background"/>
    <w:p>
      <w:pPr>
        <w:pStyle w:val="Heading2"/>
      </w:pPr>
      <w:r>
        <w:t xml:space="preserve">Contextual Background</w:t>
      </w:r>
    </w:p>
    <w:p>
      <w:pPr>
        <w:pStyle w:val="FirstParagraph"/>
      </w:pPr>
      <w:r>
        <w:t xml:space="preserve">Saint Petersburg, Russia’s cultural and intellectual heartland since its founding in 1703 by Peter the Great, has been a hub for artistic and technical innovation. The city’s iconic wooden architecture, including the famous St. Isaac’s Cathedral and the wooden facades of historic neighborhoods like Kronshtadt, reflects a legacy of skilled craftsmanship tied to carpentry. Historically, carpenters in Saint Petersburg were not merely builders but artisans who contributed to the city's identity through their mastery of timberwork, joinery, and decorative finishes.</w:t>
      </w:r>
    </w:p>
    <w:p>
      <w:pPr>
        <w:pStyle w:val="BodyText"/>
      </w:pPr>
      <w:r>
        <w:t xml:space="preserve">The academic focus here is on how the profession of the carpenter has evolved from its 18th-century origins to its current status in a rapidly modernizing urban environment. Saint Petersburg’s unique blend of European influence and Russian traditions provides a rich context for analyzing the intersection of tradition and innovation in carpentry. This study draws on historical records, archival materials, and interviews with local craftsmen to illuminate the profession’s trajectory.</w:t>
      </w:r>
    </w:p>
    <w:bookmarkEnd w:id="20"/>
    <w:bookmarkStart w:id="21" w:name="Xa6818c5eaa15facc9aa6bdf4b48a7631f140608"/>
    <w:p>
      <w:pPr>
        <w:pStyle w:val="Heading2"/>
      </w:pPr>
      <w:r>
        <w:t xml:space="preserve">Historical Significance of Carpentry in Saint Petersburg</w:t>
      </w:r>
    </w:p>
    <w:p>
      <w:pPr>
        <w:pStyle w:val="FirstParagraph"/>
      </w:pPr>
      <w:r>
        <w:t xml:space="preserve">During the imperial era, Saint Petersburg was a center for architectural experimentation. The city’s construction boom demanded skilled carpenters who could adapt European techniques to local materials. Oak, pine, and larch were commonly used, requiring specialized knowledge of woodworking that was passed down through generations. Carpentry schools and guilds flourished during this period, ensuring the transmission of techniques such as timber framing, intricate woodcarving for interiors (e.g., in the Winter Palace), and boat-building for the city’s maritime trade.</w:t>
      </w:r>
    </w:p>
    <w:p>
      <w:pPr>
        <w:pStyle w:val="BodyText"/>
      </w:pPr>
      <w:r>
        <w:t xml:space="preserve">Academic research into this era highlights the carpenter’s role as both a laborer and an artisan. Their work was deeply intertwined with the city’s cultural narratives, from constructing ceremonial structures to restoring ancient landmarks. For instance, the reconstruction of Saint Petersburg after natural disasters often relied on local carpenters’ expertise in timber-based solutions, blending practicality with aesthetic appeal.</w:t>
      </w:r>
    </w:p>
    <w:bookmarkEnd w:id="21"/>
    <w:bookmarkStart w:id="22" w:name="contemporary-practices-and-challenges"/>
    <w:p>
      <w:pPr>
        <w:pStyle w:val="Heading2"/>
      </w:pPr>
      <w:r>
        <w:t xml:space="preserve">Contemporary Practices and Challenges</w:t>
      </w:r>
    </w:p>
    <w:p>
      <w:pPr>
        <w:pStyle w:val="FirstParagraph"/>
      </w:pPr>
      <w:r>
        <w:t xml:space="preserve">In modern Saint Petersburg, the carpenter faces a dual challenge: preserving traditional methods while integrating modern technologies. The city’s UNESCO-listed historic center necessitates restoration work that adheres to strict conservation guidelines. Here, carpenters must employ hand tools and traditional joinery techniques to maintain authenticity, even as urbanization pressures demand faster construction timelines.</w:t>
      </w:r>
    </w:p>
    <w:p>
      <w:pPr>
        <w:pStyle w:val="BodyText"/>
      </w:pPr>
      <w:r>
        <w:t xml:space="preserve">Academic discourse in this area emphasizes the tension between heritage preservation and economic viability. Many contemporary carpenters in Saint Petersburg struggle with limited funding for apprenticeship programs, a decline in interest among younger generations, and competition from mass-produced timber products. However, initiatives like the Saint Petersburg Carpentry Guild and collaborations with local universities have sought to address these issues by promoting vocational training and research into sustainable woodworking practices.</w:t>
      </w:r>
    </w:p>
    <w:bookmarkEnd w:id="22"/>
    <w:bookmarkStart w:id="23" w:name="academic-contributions-and-findings"/>
    <w:p>
      <w:pPr>
        <w:pStyle w:val="Heading2"/>
      </w:pPr>
      <w:r>
        <w:t xml:space="preserve">Academic Contributions and Findings</w:t>
      </w:r>
    </w:p>
    <w:p>
      <w:pPr>
        <w:pStyle w:val="FirstParagraph"/>
      </w:pPr>
      <w:r>
        <w:t xml:space="preserve">This study contributes to the academic understanding of carpentry as a profession in Russia by analyzing its socio-economic impact on Saint Petersburg. Key findings include:</w:t>
      </w:r>
    </w:p>
    <w:p>
      <w:pPr>
        <w:numPr>
          <w:ilvl w:val="0"/>
          <w:numId w:val="1001"/>
        </w:numPr>
        <w:pStyle w:val="Compact"/>
      </w:pPr>
      <w:r>
        <w:t xml:space="preserve">The enduring cultural value of traditional carpentry in preserving Saint Petersburg’s architectural identity.</w:t>
      </w:r>
    </w:p>
    <w:p>
      <w:pPr>
        <w:numPr>
          <w:ilvl w:val="0"/>
          <w:numId w:val="1001"/>
        </w:numPr>
        <w:pStyle w:val="Compact"/>
      </w:pPr>
      <w:r>
        <w:t xml:space="preserve">The role of education and policy in revitalizing the profession, including the integration of digital design tools (e.g., CAD software) with manual craftsmanship.</w:t>
      </w:r>
    </w:p>
    <w:p>
      <w:pPr>
        <w:numPr>
          <w:ilvl w:val="0"/>
          <w:numId w:val="1001"/>
        </w:numPr>
        <w:pStyle w:val="Compact"/>
      </w:pPr>
      <w:r>
        <w:t xml:space="preserve">The emergence of niche markets for bespoke carpentry, such as eco-friendly furniture and restoration projects tied to tourism in Saint Petersburg’s historic districts.</w:t>
      </w:r>
    </w:p>
    <w:p>
      <w:pPr>
        <w:pStyle w:val="FirstParagraph"/>
      </w:pPr>
      <w:r>
        <w:t xml:space="preserve">Academic research further reveals that the carpenter’s profession in Saint Petersburg is not static but dynamic, shaped by global trends like sustainability and the resurgence of artisanal crafts. For example, local carpenters are now experimenting with reclaimed wood from old structures to create sustainable products, aligning their work with international environmental standards.</w:t>
      </w:r>
    </w:p>
    <w:bookmarkEnd w:id="23"/>
    <w:bookmarkStart w:id="24" w:name="future-prospects-and-recommendations"/>
    <w:p>
      <w:pPr>
        <w:pStyle w:val="Heading2"/>
      </w:pPr>
      <w:r>
        <w:t xml:space="preserve">Future Prospects and Recommendations</w:t>
      </w:r>
    </w:p>
    <w:p>
      <w:pPr>
        <w:pStyle w:val="FirstParagraph"/>
      </w:pPr>
      <w:r>
        <w:t xml:space="preserve">To ensure the survival of carpentry in Saint Petersburg, this abstract proposes academic recommendations for policymakers and educators:</w:t>
      </w:r>
    </w:p>
    <w:p>
      <w:pPr>
        <w:numPr>
          <w:ilvl w:val="0"/>
          <w:numId w:val="1002"/>
        </w:numPr>
        <w:pStyle w:val="Compact"/>
      </w:pPr>
      <w:r>
        <w:t xml:space="preserve">Establishing dedicated research centers at universities in Saint Petersburg to study traditional carpentry techniques and their adaptation to modern contexts.</w:t>
      </w:r>
    </w:p>
    <w:p>
      <w:pPr>
        <w:numPr>
          <w:ilvl w:val="0"/>
          <w:numId w:val="1002"/>
        </w:numPr>
        <w:pStyle w:val="Compact"/>
      </w:pPr>
      <w:r>
        <w:t xml:space="preserve">Providing financial incentives for apprenticeships and vocational training programs focused on carpentry, emphasizing both manual skills and technological literacy.</w:t>
      </w:r>
    </w:p>
    <w:p>
      <w:pPr>
        <w:numPr>
          <w:ilvl w:val="0"/>
          <w:numId w:val="1002"/>
        </w:numPr>
        <w:pStyle w:val="Compact"/>
      </w:pPr>
      <w:r>
        <w:t xml:space="preserve">Promoting public awareness campaigns that highlight the cultural significance of Saint Petersburg’s wooden heritage, fostering pride in local craftsmanship.</w:t>
      </w:r>
    </w:p>
    <w:p>
      <w:pPr>
        <w:pStyle w:val="FirstParagraph"/>
      </w:pPr>
      <w:r>
        <w:t xml:space="preserve">These measures are critical to addressing the challenges faced by carpenters while leveraging their potential to contribute to Saint Petersburg’s economy and cultural legacy. The academic community must play a pivotal role in documenting these practices, ensuring they are preserved for future generations.</w:t>
      </w:r>
    </w:p>
    <w:bookmarkEnd w:id="24"/>
    <w:bookmarkStart w:id="25" w:name="conclusion"/>
    <w:p>
      <w:pPr>
        <w:pStyle w:val="Heading2"/>
      </w:pPr>
      <w:r>
        <w:t xml:space="preserve">Conclusion</w:t>
      </w:r>
    </w:p>
    <w:p>
      <w:pPr>
        <w:pStyle w:val="FirstParagraph"/>
      </w:pPr>
      <w:r>
        <w:t xml:space="preserve">The carpenter in Russia’s Saint Petersburg is more than a tradesperson; they are custodians of the city’s architectural soul and cultural memory. Through academic study, we gain insight into how this profession has navigated historical upheavals, technological changes, and socio-economic shifts. As Saint Petersburg continues to evolve as a global metropolis, the role of the carpenter remains indispensable—not only in preserving its past but in shaping its sustainable future.</w:t>
      </w:r>
    </w:p>
    <w:p>
      <w:pPr>
        <w:pStyle w:val="BodyText"/>
      </w:pPr>
      <w:r>
        <w:t xml:space="preserve">This abstract underscores the need for interdisciplinary research that bridges history, economics, and technology to support the profession of carpentry. By doing so, we honor Saint Petersburg’s legacy while empowering its artisans to thrive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Russia, Saint Petersburg</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