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5" w:name="Xc7e7fb3acb510deb609b3e70ec7418de38793ed"/>
    <w:p>
      <w:pPr>
        <w:pStyle w:val="Heading1"/>
      </w:pPr>
      <w:r>
        <w:t xml:space="preserve">Abstract Academic Document: The Role of the Carpenter in Senegal, Dakar</w:t>
      </w:r>
    </w:p>
    <w:p>
      <w:pPr>
        <w:pStyle w:val="FirstParagraph"/>
      </w:pPr>
      <w:r>
        <w:rPr>
          <w:bCs/>
          <w:b/>
        </w:rPr>
        <w:t xml:space="preserve">Abstract:</w:t>
      </w:r>
    </w:p>
    <w:p>
      <w:pPr>
        <w:pStyle w:val="BodyText"/>
      </w:pPr>
      <w:r>
        <w:t xml:space="preserve">The role of the carpenter in Senegal’s capital, Dakar, is a critical yet underexplored intersection of traditional craftsmanship, cultural heritage, and modern socio-economic development. This academic abstract examines the multifaceted contributions of carpenters in Dakar to both local and national contexts, emphasizing their significance as custodians of indigenous knowledge systems while navigating the pressures of globalization and urbanization. By analyzing historical practices, contemporary challenges, and future prospects for carpenters in this West African city, this document seeks to highlight the importance of preserving artisanal traditions while fostering innovation in a rapidly evolving economic landscape.</w:t>
      </w:r>
    </w:p>
    <w:bookmarkStart w:id="20" w:name="X82ceb1d2b4dfb2e191ea377cb3126c122dfdc2c"/>
    <w:p>
      <w:pPr>
        <w:pStyle w:val="Heading2"/>
      </w:pPr>
      <w:r>
        <w:t xml:space="preserve">Historical Context and Cultural Significance</w:t>
      </w:r>
    </w:p>
    <w:p>
      <w:pPr>
        <w:pStyle w:val="FirstParagraph"/>
      </w:pPr>
      <w:r>
        <w:t xml:space="preserve">The carpenter’s craft in Senegal, particularly within Dakar, has deep historical roots tied to the region’s pre-colonial architectural traditions. Traditional Senegalese architecture, characterized by wooden structures with intricate carvings and natural materials like baobab wood and palm fibers, reflects a symbiotic relationship between human creativity and environmental sustainability. In Dakar, carpenters have historically served as artisans who constructed homes, communal spaces, and religious edifices that embody the socio-cultural values of local communities. Their work is not merely functional but also symbolic, often incorporating motifs that signify lineage, spirituality, or communal identity.</w:t>
      </w:r>
    </w:p>
    <w:p>
      <w:pPr>
        <w:pStyle w:val="BodyText"/>
      </w:pPr>
      <w:r>
        <w:t xml:space="preserve">The French colonial period (1895–1960) introduced new construction techniques and materials to Dakar, such as concrete and steel. However, many local carpenters adapted these technologies by integrating them with traditional methods. This hybridization allowed for the preservation of indigenous aesthetics while meeting the demands of modern infrastructure. Today, carpenters in Dakar are tasked with balancing this legacy of innovation with the need to maintain cultural authenticity in an era dominated by globalized building practices.</w:t>
      </w:r>
    </w:p>
    <w:bookmarkEnd w:id="20"/>
    <w:bookmarkStart w:id="21" w:name="economic-and-social-contributions"/>
    <w:p>
      <w:pPr>
        <w:pStyle w:val="Heading2"/>
      </w:pPr>
      <w:r>
        <w:t xml:space="preserve">Economic and Social Contributions</w:t>
      </w:r>
    </w:p>
    <w:p>
      <w:pPr>
        <w:pStyle w:val="FirstParagraph"/>
      </w:pPr>
      <w:r>
        <w:t xml:space="preserve">Carpenters in Dakar play a vital role in the city’s informal economy, contributing to employment generation and local value creation. According to data from Senegal’s Ministry of Industry and Trade (2021), over 15,000 artisans are engaged in woodworking-related activities across the capital. These individuals often operate small-scale workshops or collaborate on larger projects, such as furniture production for export markets or construction of heritage buildings in historic neighborhoods like Gorée Island.</w:t>
      </w:r>
    </w:p>
    <w:p>
      <w:pPr>
        <w:pStyle w:val="BodyText"/>
      </w:pPr>
      <w:r>
        <w:t xml:space="preserve">The economic impact of carpentry extends beyond direct employment. By sourcing materials from local forests and working with regional cooperatives, carpenters support sustainable forestry practices and rural livelihoods. Additionally, their craft is a cornerstone of cultural tourism in Dakar, as visitors seek to experience traditional craftsmanship through souvenirs or guided tours of artisan quarters like the Plateau neighborhood.</w:t>
      </w:r>
    </w:p>
    <w:bookmarkEnd w:id="21"/>
    <w:bookmarkStart w:id="22" w:name="challenges-facing-carpenters-in-dakar"/>
    <w:p>
      <w:pPr>
        <w:pStyle w:val="Heading2"/>
      </w:pPr>
      <w:r>
        <w:t xml:space="preserve">Challenges Facing Carpenters in Dakar</w:t>
      </w:r>
    </w:p>
    <w:p>
      <w:pPr>
        <w:pStyle w:val="FirstParagraph"/>
      </w:pPr>
      <w:r>
        <w:t xml:space="preserve">Despite their contributions, carpenters in Dakar face significant challenges that threaten the sustainability of their profession. One major issue is the decline in demand for traditional wooden furniture due to competition from mass-produced imports. These imports, often cheaper and more standardized, have eroded the market for handcrafted items, forcing many local artisans to either adapt or exit the industry.</w:t>
      </w:r>
    </w:p>
    <w:p>
      <w:pPr>
        <w:pStyle w:val="BodyText"/>
      </w:pPr>
      <w:r>
        <w:t xml:space="preserve">Another challenge is the lack of formal training programs tailored to traditional carpentry. While technical schools in Senegal offer courses in general construction and engineering, few focus on preserving indigenous woodworking techniques. This gap has led to a generational decline in expertise, as younger individuals often opt for careers with higher financial rewards or perceived social status.</w:t>
      </w:r>
    </w:p>
    <w:p>
      <w:pPr>
        <w:pStyle w:val="BodyText"/>
      </w:pPr>
      <w:r>
        <w:t xml:space="preserve">Environmental degradation also poses a threat to the carpenter’s craft. Deforestation and climate change have reduced the availability of high-quality timber, increasing costs and limiting access to materials that are central to traditional practices. In response, some carpenters in Dakar have begun experimenting with alternative materials, such as reclaimed wood or bamboo, but these innovations require time and investment to scale.</w:t>
      </w:r>
    </w:p>
    <w:bookmarkEnd w:id="22"/>
    <w:bookmarkStart w:id="23" w:name="Xd0ea184954200fd00d948851e40ccf894a1d3a3"/>
    <w:p>
      <w:pPr>
        <w:pStyle w:val="Heading2"/>
      </w:pPr>
      <w:r>
        <w:t xml:space="preserve">Opportunities for Innovation and Preservation</w:t>
      </w:r>
    </w:p>
    <w:p>
      <w:pPr>
        <w:pStyle w:val="FirstParagraph"/>
      </w:pPr>
      <w:r>
        <w:t xml:space="preserve">The challenges faced by carpenters in Dakar are not insurmountable. There is growing recognition of the need to integrate traditional carpentry into broader strategies for sustainable development and cultural preservation. For instance, partnerships between local artisans and international NGOs have led to initiatives that promote eco-friendly woodworking practices while providing training in digital design tools.</w:t>
      </w:r>
    </w:p>
    <w:p>
      <w:pPr>
        <w:pStyle w:val="BodyText"/>
      </w:pPr>
      <w:r>
        <w:t xml:space="preserve">Furthermore, the rise of social media platforms has created new opportunities for carpenters to showcase their work globally. By leveraging these platforms, artisans in Dakar can reach niche markets interested in unique, handmade products and secure higher prices for their craftsmanship. This digital visibility also helps to counteract the narrative that traditional crafts are obsolete.</w:t>
      </w:r>
    </w:p>
    <w:p>
      <w:pPr>
        <w:pStyle w:val="BodyText"/>
      </w:pPr>
      <w:r>
        <w:t xml:space="preserve">Government and private sector stakeholders have also begun to recognize the value of supporting carpenters through policy interventions. For example, Senegal’s National Plan for Cultural Development (2023–2027) includes provisions for funding artisanal cooperatives and promoting cultural heritage through tourism. Such efforts could be expanded to include targeted support for carpenters in Dakar, such as grants for tool acquisition or tax incentives for businesses that prioritize local craftsmanship.</w:t>
      </w:r>
    </w:p>
    <w:bookmarkEnd w:id="23"/>
    <w:bookmarkStart w:id="24" w:name="conclusion"/>
    <w:p>
      <w:pPr>
        <w:pStyle w:val="Heading2"/>
      </w:pPr>
      <w:r>
        <w:t xml:space="preserve">Conclusion</w:t>
      </w:r>
    </w:p>
    <w:p>
      <w:pPr>
        <w:pStyle w:val="FirstParagraph"/>
      </w:pPr>
      <w:r>
        <w:t xml:space="preserve">In conclusion, the role of the carpenter in Senegal’s capital, Dakar, is a vital link between cultural heritage and contemporary socio-economic development. While facing challenges such as globalization, environmental degradation, and competition from industrialized markets, carpenters in Dakar have demonstrated resilience through innovation and adaptation. By investing in education programs that preserve traditional techniques while fostering modern skills, and by creating supportive policy environments, Senegal can ensure the continued relevance of this essential profession. The preservation of the carpenter’s craft in Dakar is not only a matter of economic sustainability but also a commitment to safeguarding the cultural identity that defines Senegal’s rich heritage.</w:t>
      </w:r>
    </w:p>
    <w:p>
      <w:pPr>
        <w:pStyle w:val="BodyText"/>
      </w:pPr>
      <w:r>
        <w:rPr>
          <w:bCs/>
          <w:b/>
        </w:rPr>
        <w:t xml:space="preserve">Keywords:</w:t>
      </w:r>
      <w:r>
        <w:t xml:space="preserve"> </w:t>
      </w:r>
      <w:r>
        <w:t xml:space="preserve">Abstract academic, Carpenter, Senegal Dakar</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Carpenter in Senegal Dakar</dc:title>
  <dc:creator/>
  <dc:language>en</dc:language>
  <cp:keywords/>
  <dcterms:created xsi:type="dcterms:W3CDTF">2026-07-15T09:01:17Z</dcterms:created>
  <dcterms:modified xsi:type="dcterms:W3CDTF">2026-07-15T09:01:17Z</dcterms:modified>
</cp:coreProperties>
</file>

<file path=docProps/custom.xml><?xml version="1.0" encoding="utf-8"?>
<Properties xmlns="http://schemas.openxmlformats.org/officeDocument/2006/custom-properties" xmlns:vt="http://schemas.openxmlformats.org/officeDocument/2006/docPropsVTypes"/>
</file>