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6" w:name="Xf12cfb75fc1eb16483f16659f2e08c8d610c016"/>
    <w:p>
      <w:pPr>
        <w:pStyle w:val="Heading1"/>
      </w:pPr>
      <w:r>
        <w:t xml:space="preserve">Abstract Academic Document on the Role of a Carpenter in the United Kingdom London</w:t>
      </w:r>
    </w:p>
    <w:p>
      <w:pPr>
        <w:pStyle w:val="FirstParagraph"/>
      </w:pPr>
      <w:r>
        <w:rPr>
          <w:bCs/>
          <w:b/>
        </w:rPr>
        <w:t xml:space="preserve">Abstract:</w:t>
      </w:r>
      <w:r>
        <w:t xml:space="preserve"> </w:t>
      </w:r>
      <w:r>
        <w:t xml:space="preserve">The role of a carpenter in the United Kingdom, particularly within the bustling urban landscape of London, represents a unique intersection of historical craftsmanship, contemporary construction practices, and evolving socio-economic dynamics. This academic abstract explores the multifaceted contributions of carpenters to London’s built environment, emphasizing their significance in both preserving architectural heritage and adapting to modern demands. By examining the profession through historical, cultural, economic, and technological lenses, this document underscores the enduring relevance of carpentry in a rapidly developing metropolis like London. The study also highlights challenges such as urbanization pressures, sustainability imperatives, and the preservation of traditional skills in an era dominated by industrialized construction methods. Ultimately, it argues for the critical importance of supporting skilled artisans like carpenters to ensure London’s architectural identity remains intact while meeting future urban needs.</w:t>
      </w:r>
    </w:p>
    <w:bookmarkStart w:id="20" w:name="Xf455fdd6015ceb6b5f76a0a1d5bc072d40e7389"/>
    <w:p>
      <w:pPr>
        <w:pStyle w:val="Heading2"/>
      </w:pPr>
      <w:r>
        <w:t xml:space="preserve">Historical Significance of Carpentry in London</w:t>
      </w:r>
    </w:p>
    <w:p>
      <w:pPr>
        <w:pStyle w:val="FirstParagraph"/>
      </w:pPr>
      <w:r>
        <w:t xml:space="preserve">The profession of a carpenter has been integral to the development of the United Kingdom’s architectural and cultural heritage, with London serving as a prime example. From medieval timber-framed buildings in areas like Southwark and Whitechapel to the grand neoclassical structures of Westminster and St. Paul’s Cathedral, carpenters have historically shaped the city’s skyline. During the Industrial Revolution, London experienced a surge in demand for skilled craftsmen, as new materials like iron and glass began to complement traditional woodwork. However, even amid this shift, carpenters remained indispensable for intricate joinery work and bespoke furniture crafting. The legacy of these early artisans is still visible in London’s historic buildings and institutions such as the Museum of London, which showcases the evolution of carpentry tools and techniques.</w:t>
      </w:r>
    </w:p>
    <w:bookmarkEnd w:id="20"/>
    <w:bookmarkStart w:id="21" w:name="X197c193c364b7b1d05f97abcedd749fe06f325c"/>
    <w:p>
      <w:pPr>
        <w:pStyle w:val="Heading2"/>
      </w:pPr>
      <w:r>
        <w:t xml:space="preserve">Contemporary Practices: Carpentry in Modern London</w:t>
      </w:r>
    </w:p>
    <w:p>
      <w:pPr>
        <w:pStyle w:val="FirstParagraph"/>
      </w:pPr>
      <w:r>
        <w:t xml:space="preserve">In contemporary United Kingdom London, the role of a carpenter has evolved to encompass a wide range of specialties, from residential renovation and commercial construction to sustainable building practices. With the city’s population surpassing 9 million and its housing crisis intensifying, carpenters play a pivotal role in both new developments and retrofitting existing properties. The use of advanced tools such as CNC (Computer Numerical Control) machines has streamlined certain aspects of carpentry, yet traditional handcraft skills remain highly valued, particularly in restoration projects. For instance, the conservation of Grade I-listed structures like the Tower of London or Kensington Palace often requires the expertise of carpenters trained in historical techniques.</w:t>
      </w:r>
    </w:p>
    <w:p>
      <w:pPr>
        <w:pStyle w:val="BodyText"/>
      </w:pPr>
      <w:r>
        <w:t xml:space="preserve">Moreover, London’s commitment to reducing its carbon footprint has led to a growing emphasis on sustainable carpentry. The use of reclaimed wood, eco-friendly adhesives, and energy-efficient designs are now common practices among professionals in the field. This aligns with the United Kingdom’s broader environmental goals, such as achieving net-zero emissions by 2050, as outlined in policies like the UK Green Building Council’s sustainability framework.</w:t>
      </w:r>
    </w:p>
    <w:bookmarkEnd w:id="21"/>
    <w:bookmarkStart w:id="22" w:name="Xc38adbbbf6093c5105dedc53075397e0df8b966"/>
    <w:p>
      <w:pPr>
        <w:pStyle w:val="Heading2"/>
      </w:pPr>
      <w:r>
        <w:t xml:space="preserve">Economic and Social Impact of Carpentry in London</w:t>
      </w:r>
    </w:p>
    <w:p>
      <w:pPr>
        <w:pStyle w:val="FirstParagraph"/>
      </w:pPr>
      <w:r>
        <w:t xml:space="preserve">The carpentry profession contributes significantly to London’s economy, both directly and indirectly. According to data from the Office for National Statistics (ONS), construction remains one of the UK’s largest industries, with carpenters forming a vital segment of this sector. In London, where real estate is among the most expensive globally, skilled carpenters are in high demand for bespoke joinery, interior design, and custom furniture creation. This demand is further fueled by the city’s diverse population and cultural influences, which drive innovation in design and functionality.</w:t>
      </w:r>
    </w:p>
    <w:p>
      <w:pPr>
        <w:pStyle w:val="BodyText"/>
      </w:pPr>
      <w:r>
        <w:t xml:space="preserve">Socially, carpentry fosters community engagement through initiatives like vocational training programs. Institutions such as City &amp; Guilds of London Institute and local colleges offer courses tailored to the needs of aspiring carpenters, ensuring a steady pipeline of skilled labor. These programs not only address labor shortages but also promote social mobility by equipping individuals with marketable skills. Additionally, community workshops and maker spaces in areas like Shoreditch and Brixton have revitalized interest in traditional crafts among younger generations.</w:t>
      </w:r>
    </w:p>
    <w:bookmarkEnd w:id="22"/>
    <w:bookmarkStart w:id="23" w:name="challenges-facing-carpenters-in-london"/>
    <w:p>
      <w:pPr>
        <w:pStyle w:val="Heading2"/>
      </w:pPr>
      <w:r>
        <w:t xml:space="preserve">Challenges Facing Carpenters in London</w:t>
      </w:r>
    </w:p>
    <w:p>
      <w:pPr>
        <w:pStyle w:val="FirstParagraph"/>
      </w:pPr>
      <w:r>
        <w:t xml:space="preserve">Despite their importance, carpenters in London face several challenges. One of the most pressing is the tension between preserving historical techniques and adopting modern technologies. While digital design tools and automated machinery enhance efficiency, they also risk marginalizing traditional skills that define the profession’s heritage. Another challenge is the rising cost of materials and labor, exacerbated by supply chain disruptions post-pandemic. For example, imported hardwoods used in high-end carpentry projects have seen price increases of over 40%, according to reports from the Timber Trade Federation.</w:t>
      </w:r>
    </w:p>
    <w:p>
      <w:pPr>
        <w:pStyle w:val="BodyText"/>
      </w:pPr>
      <w:r>
        <w:t xml:space="preserve">Urbanization and redevelopment projects also pose a dilemma. As London expands its infrastructure, historic buildings are often demolished or repurposed, reducing opportunities for traditional carpentry. However, this has spurred a niche market for heritage restoration work, where carpenters can apply their expertise to preserve architectural landmarks.</w:t>
      </w:r>
    </w:p>
    <w:bookmarkEnd w:id="23"/>
    <w:bookmarkStart w:id="24" w:name="X406ee4eeb71334477a5341f1b7fee97e283be93"/>
    <w:p>
      <w:pPr>
        <w:pStyle w:val="Heading2"/>
      </w:pPr>
      <w:r>
        <w:t xml:space="preserve">The Future of Carpentry in United Kingdom London</w:t>
      </w:r>
    </w:p>
    <w:p>
      <w:pPr>
        <w:pStyle w:val="FirstParagraph"/>
      </w:pPr>
      <w:r>
        <w:t xml:space="preserve">The future of the carpenter profession in London hinges on balancing innovation with tradition. As the city continues to grow, there is a clear opportunity for carpenters to lead in sustainable construction practices. For instance, modular and prefabricated housing projects could leverage carpentry skills to create energy-efficient homes at scale. Additionally, collaborations between architects, engineers, and carpenters are likely to drive advancements in adaptive reuse of buildings.</w:t>
      </w:r>
    </w:p>
    <w:p>
      <w:pPr>
        <w:pStyle w:val="BodyText"/>
      </w:pPr>
      <w:r>
        <w:t xml:space="preserve">Policy support will also be critical. The UK government’s</w:t>
      </w:r>
      <w:r>
        <w:t xml:space="preserve"> </w:t>
      </w:r>
      <w:r>
        <w:rPr>
          <w:iCs/>
          <w:i/>
        </w:rPr>
        <w:t xml:space="preserve">National Plan for Housing and Infrastructure</w:t>
      </w:r>
      <w:r>
        <w:t xml:space="preserve"> </w:t>
      </w:r>
      <w:r>
        <w:t xml:space="preserve">(2023) emphasizes the need for skilled labor in construction, including carpentry. By investing in apprenticeships, promoting green building standards, and fostering public-private partnerships, London can ensure that its carpenters remain at the forefront of architectural innovation.</w:t>
      </w:r>
    </w:p>
    <w:bookmarkEnd w:id="24"/>
    <w:bookmarkStart w:id="25" w:name="conclusion"/>
    <w:p>
      <w:pPr>
        <w:pStyle w:val="Heading2"/>
      </w:pPr>
      <w:r>
        <w:t xml:space="preserve">Conclusion</w:t>
      </w:r>
    </w:p>
    <w:p>
      <w:pPr>
        <w:pStyle w:val="FirstParagraph"/>
      </w:pPr>
      <w:r>
        <w:t xml:space="preserve">In conclusion, the role of a carpenter in the United Kingdom’s capital city—London—is both historically profound and economically indispensable. As a profession that bridges past and present, carpentry continues to shape London’s identity while adapting to contemporary challenges. By recognizing the value of skilled artisans and supporting their integration into modern construction practices, London can safeguard its architectural heritage while building a sustainable future. This abstract underscores the need for interdisciplinary research into the evolving role of carpenters in urban centers like London, offering insights that are both academically rigorous and practically relevant.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Carpenter in the United Kingdom London</dc:title>
  <dc:creator/>
  <cp:keywords/>
  <dcterms:created xsi:type="dcterms:W3CDTF">2026-07-23T09:33:29Z</dcterms:created>
  <dcterms:modified xsi:type="dcterms:W3CDTF">2026-07-23T09:33:29Z</dcterms:modified>
</cp:coreProperties>
</file>

<file path=docProps/custom.xml><?xml version="1.0" encoding="utf-8"?>
<Properties xmlns="http://schemas.openxmlformats.org/officeDocument/2006/custom-properties" xmlns:vt="http://schemas.openxmlformats.org/officeDocument/2006/docPropsVTypes"/>
</file>