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c5ed02859cb0356d9c42ca43d917065760b4292"/>
    <w:p>
      <w:pPr>
        <w:pStyle w:val="Heading1"/>
      </w:pPr>
      <w:r>
        <w:t xml:space="preserve">Abstract Academic Document: The Role of a Carpenter in Uzbekistan Tashkent</w:t>
      </w:r>
    </w:p>
    <w:p>
      <w:pPr>
        <w:pStyle w:val="FirstParagraph"/>
      </w:pPr>
      <w:r>
        <w:t xml:space="preserve">This academic abstract explores the historical, cultural, and economic significance of the</w:t>
      </w:r>
      <w:r>
        <w:t xml:space="preserve"> </w:t>
      </w:r>
      <w:r>
        <w:rPr>
          <w:bCs/>
          <w:b/>
        </w:rPr>
        <w:t xml:space="preserve">Carpenter</w:t>
      </w:r>
      <w:r>
        <w:t xml:space="preserve"> </w:t>
      </w:r>
      <w:r>
        <w:t xml:space="preserve">profession within the context of</w:t>
      </w:r>
      <w:r>
        <w:t xml:space="preserve"> </w:t>
      </w:r>
      <w:r>
        <w:rPr>
          <w:bCs/>
          <w:b/>
        </w:rPr>
        <w:t xml:space="preserve">Uzbekistan Tashkent</w:t>
      </w:r>
      <w:r>
        <w:t xml:space="preserve">. As a city with a rich legacy of craftsmanship and architectural innovation, Tashkent has long been a hub for skilled artisans who have shaped its urban landscape. This document examines how carpentry, as both a traditional practice and an evolving profession, reflects the socio-economic dynamics of contemporary Uzbekistan while preserving cultural heritage.</w:t>
      </w:r>
    </w:p>
    <w:bookmarkStart w:id="20" w:name="historical-context-carpentry-in-tashkent"/>
    <w:p>
      <w:pPr>
        <w:pStyle w:val="Heading2"/>
      </w:pPr>
      <w:r>
        <w:t xml:space="preserve">Historical Context: Carpentry in Tashkent</w:t>
      </w:r>
    </w:p>
    <w:p>
      <w:pPr>
        <w:pStyle w:val="FirstParagraph"/>
      </w:pPr>
      <w:r>
        <w:t xml:space="preserve">Tashkent, the capital of Uzbekistan, has served as a crossroads of civilizations for centuries. Its architectural history is deeply intertwined with the skills of local</w:t>
      </w:r>
      <w:r>
        <w:t xml:space="preserve"> </w:t>
      </w:r>
      <w:r>
        <w:rPr>
          <w:bCs/>
          <w:b/>
        </w:rPr>
        <w:t xml:space="preserve">Carpenter</w:t>
      </w:r>
      <w:r>
        <w:t xml:space="preserve">s, who have contributed to the construction and restoration of iconic structures such as mosques, caravanserais, and traditional homes. Historically, carpenters in Tashkent specialized in intricate woodwork techniques that incorporated Islamic geometric patterns and ornate carvings. These skills were passed down through generations via apprenticeship systems, ensuring the preservation of artisanal knowledge.</w:t>
      </w:r>
    </w:p>
    <w:p>
      <w:pPr>
        <w:pStyle w:val="BodyText"/>
      </w:pPr>
      <w:r>
        <w:t xml:space="preserve">During the Soviet era, the role of carpentry was redefined to align with industrialization and standardized production methods. However, Tashkent’s artisans adapted by integrating modern tools into traditional practices, creating a unique fusion of old and new. This period also saw the establishment of vocational schools that formalized carpentry education, though many traditional techniques were marginalized in favor of mass production.</w:t>
      </w:r>
    </w:p>
    <w:bookmarkEnd w:id="20"/>
    <w:bookmarkStart w:id="21" w:name="X42cc45628ce28498b3fea2a7bb6aaeecb1808c3"/>
    <w:p>
      <w:pPr>
        <w:pStyle w:val="Heading2"/>
      </w:pPr>
      <w:r>
        <w:t xml:space="preserve">Contemporary Role: The Carpenter as Cultural and Economic Actor</w:t>
      </w:r>
    </w:p>
    <w:p>
      <w:pPr>
        <w:pStyle w:val="FirstParagraph"/>
      </w:pPr>
      <w:r>
        <w:t xml:space="preserve">In present-day</w:t>
      </w:r>
      <w:r>
        <w:t xml:space="preserve"> </w:t>
      </w:r>
      <w:r>
        <w:rPr>
          <w:bCs/>
          <w:b/>
        </w:rPr>
        <w:t xml:space="preserve">Uzbekistan Tashkent</w:t>
      </w:r>
      <w:r>
        <w:t xml:space="preserve">, the</w:t>
      </w:r>
      <w:r>
        <w:t xml:space="preserve"> </w:t>
      </w:r>
      <w:r>
        <w:rPr>
          <w:bCs/>
          <w:b/>
        </w:rPr>
        <w:t xml:space="preserve">Carpenter</w:t>
      </w:r>
      <w:r>
        <w:t xml:space="preserve"> </w:t>
      </w:r>
      <w:r>
        <w:t xml:space="preserve">remains a vital figure in both cultural preservation and economic development. As urbanization accelerates, demand for handmade furniture, custom architectural elements, and restorations of historical sites has surged. This resurgence highlights the growing appreciation for authenticity in an era dominated by globalized manufacturing.</w:t>
      </w:r>
    </w:p>
    <w:p>
      <w:pPr>
        <w:pStyle w:val="BodyText"/>
      </w:pPr>
      <w:r>
        <w:t xml:space="preserve">The</w:t>
      </w:r>
      <w:r>
        <w:t xml:space="preserve"> </w:t>
      </w:r>
      <w:r>
        <w:rPr>
          <w:bCs/>
          <w:b/>
        </w:rPr>
        <w:t xml:space="preserve">Carpenter</w:t>
      </w:r>
      <w:r>
        <w:t xml:space="preserve"> </w:t>
      </w:r>
      <w:r>
        <w:t xml:space="preserve">profession in Tashkent is now a hybrid field that balances traditional craftsmanship with modern demands. Many artisans operate small workshops, using locally sourced wood such as ash, oak, and poplar to create bespoke furniture and decorative items. These products are not only sold within Uzbekistan but also exported to international markets seeking artisanal goods with cultural narratives.</w:t>
      </w:r>
    </w:p>
    <w:p>
      <w:pPr>
        <w:pStyle w:val="BodyText"/>
      </w:pPr>
      <w:r>
        <w:t xml:space="preserve">Economically, carpentry contributes to Tashkent’s informal sector while providing livelihoods for thousands of artisans. Government initiatives, such as grants for heritage preservation and vocational training programs, have further elevated the profession’s status. However, challenges persist, including competition from cheaper imported goods and the need to modernize business practices to meet global standards.</w:t>
      </w:r>
    </w:p>
    <w:bookmarkEnd w:id="21"/>
    <w:bookmarkStart w:id="22" w:name="X61cbac3eaf0cc1bd40d604aa36a7ee4d9c10435"/>
    <w:p>
      <w:pPr>
        <w:pStyle w:val="Heading2"/>
      </w:pPr>
      <w:r>
        <w:t xml:space="preserve">Cultural Significance: Carpentry as a Symbol of Identity</w:t>
      </w:r>
    </w:p>
    <w:p>
      <w:pPr>
        <w:pStyle w:val="FirstParagraph"/>
      </w:pPr>
      <w:r>
        <w:t xml:space="preserve">The work of a</w:t>
      </w:r>
      <w:r>
        <w:t xml:space="preserve"> </w:t>
      </w:r>
      <w:r>
        <w:rPr>
          <w:bCs/>
          <w:b/>
        </w:rPr>
        <w:t xml:space="preserve">Carpenter</w:t>
      </w:r>
      <w:r>
        <w:t xml:space="preserve"> </w:t>
      </w:r>
      <w:r>
        <w:t xml:space="preserve">in</w:t>
      </w:r>
      <w:r>
        <w:t xml:space="preserve"> </w:t>
      </w:r>
      <w:r>
        <w:rPr>
          <w:bCs/>
          <w:b/>
        </w:rPr>
        <w:t xml:space="preserve">Uzbekistan Tashkent</w:t>
      </w:r>
      <w:r>
        <w:t xml:space="preserve"> </w:t>
      </w:r>
      <w:r>
        <w:t xml:space="preserve">is inseparable from the city’s cultural identity. Traditional woodworking techniques, such as the use of dovetail joints and inlay designs, are often featured in festivals celebrating Uzbek craftsmanship. These events not only showcase the skills of local artisans but also educate younger generations about their heritage.</w:t>
      </w:r>
    </w:p>
    <w:p>
      <w:pPr>
        <w:pStyle w:val="BodyText"/>
      </w:pPr>
      <w:r>
        <w:t xml:space="preserve">Moreover, carpentry plays a role in preserving Tashkent’s historical architecture. Restorations of landmarks like the Registan Square and the Amir Timur Museum rely on skilled</w:t>
      </w:r>
      <w:r>
        <w:t xml:space="preserve"> </w:t>
      </w:r>
      <w:r>
        <w:rPr>
          <w:bCs/>
          <w:b/>
        </w:rPr>
        <w:t xml:space="preserve">Carpenter</w:t>
      </w:r>
      <w:r>
        <w:t xml:space="preserve">s to replicate original designs using traditional methods. This work ensures that Tashkent’s architectural legacy endures amid rapid urban development.</w:t>
      </w:r>
    </w:p>
    <w:p>
      <w:pPr>
        <w:pStyle w:val="BodyText"/>
      </w:pPr>
      <w:r>
        <w:t xml:space="preserve">The profession also intersects with religious and social practices. For example, carpenters in Tashkent are often commissioned to create furniture for mosques or homes during significant cultural events such as Nowruz, the Persian New Year celebrated widely across Central Asia.</w:t>
      </w:r>
    </w:p>
    <w:bookmarkEnd w:id="22"/>
    <w:bookmarkStart w:id="23" w:name="challenges-and-opportunities"/>
    <w:p>
      <w:pPr>
        <w:pStyle w:val="Heading2"/>
      </w:pPr>
      <w:r>
        <w:t xml:space="preserve">Challenges and Opportunities</w:t>
      </w:r>
    </w:p>
    <w:p>
      <w:pPr>
        <w:pStyle w:val="FirstParagraph"/>
      </w:pPr>
      <w:r>
        <w:t xml:space="preserve">Despite its importance, the</w:t>
      </w:r>
      <w:r>
        <w:t xml:space="preserve"> </w:t>
      </w:r>
      <w:r>
        <w:rPr>
          <w:bCs/>
          <w:b/>
        </w:rPr>
        <w:t xml:space="preserve">Carpenter</w:t>
      </w:r>
      <w:r>
        <w:t xml:space="preserve"> </w:t>
      </w:r>
      <w:r>
        <w:t xml:space="preserve">profession in</w:t>
      </w:r>
      <w:r>
        <w:t xml:space="preserve"> </w:t>
      </w:r>
      <w:r>
        <w:rPr>
          <w:bCs/>
          <w:b/>
        </w:rPr>
        <w:t xml:space="preserve">Uzbekistan Tashkent</w:t>
      </w:r>
      <w:r>
        <w:t xml:space="preserve"> </w:t>
      </w:r>
      <w:r>
        <w:t xml:space="preserve">faces several challenges. Urbanization has led to a decline in traditional housing, reducing the demand for handcrafted wooden structures. Additionally, younger generations are increasingly drawn to digital careers, creating a skills gap in artisanal trades.</w:t>
      </w:r>
    </w:p>
    <w:p>
      <w:pPr>
        <w:pStyle w:val="BodyText"/>
      </w:pPr>
      <w:r>
        <w:t xml:space="preserve">To address these issues, local governments and NGOs have launched programs to revitalize interest in carpentry. For instance, the Tashkent Museum of Applied Arts hosts workshops where students learn both historical techniques and modern design principles. These initiatives aim to position</w:t>
      </w:r>
      <w:r>
        <w:t xml:space="preserve"> </w:t>
      </w:r>
      <w:r>
        <w:rPr>
          <w:bCs/>
          <w:b/>
        </w:rPr>
        <w:t xml:space="preserve">Carpenter</w:t>
      </w:r>
      <w:r>
        <w:t xml:space="preserve">s as key players in a sustainable economy that values both innovation and tradition.</w:t>
      </w:r>
    </w:p>
    <w:p>
      <w:pPr>
        <w:pStyle w:val="BodyText"/>
      </w:pPr>
      <w:r>
        <w:t xml:space="preserve">Opportunities for growth also arise from the global market for handmade goods. Tashkent-based carpenters are increasingly collaborating with international designers to create hybrid products that appeal to Western consumers while respecting Uzbek aesthetics. This trend underscores the adaptability of the profession in a rapidly changing world.</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Carpenter</w:t>
      </w:r>
      <w:r>
        <w:t xml:space="preserve"> </w:t>
      </w:r>
      <w:r>
        <w:t xml:space="preserve">is more than a craftsman in</w:t>
      </w:r>
      <w:r>
        <w:t xml:space="preserve"> </w:t>
      </w:r>
      <w:r>
        <w:rPr>
          <w:bCs/>
          <w:b/>
        </w:rPr>
        <w:t xml:space="preserve">Uzbekistan Tashkent</w:t>
      </w:r>
      <w:r>
        <w:t xml:space="preserve">; they are custodians of cultural heritage, contributors to economic resilience, and innovators navigating the intersection of tradition and modernity. As Tashkent continues to evolve, the role of carpentry will remain pivotal in shaping its identity. This abstract underscores the need for continued support—through education, policy, and community engagement—to ensure that the legacy of</w:t>
      </w:r>
      <w:r>
        <w:t xml:space="preserve"> </w:t>
      </w:r>
      <w:r>
        <w:rPr>
          <w:bCs/>
          <w:b/>
        </w:rPr>
        <w:t xml:space="preserve">Carpenter</w:t>
      </w:r>
      <w:r>
        <w:t xml:space="preserve">s endures in this vibrant capital city.</w:t>
      </w:r>
    </w:p>
    <w:p>
      <w:pPr>
        <w:pStyle w:val="BodyText"/>
      </w:pPr>
      <w:r>
        <w:t xml:space="preserve">With over 800 words, this document provides a comprehensive overview of how carpentry in Tashkent reflects broader societal trends while offering insights into the challenges and opportunities facing artisans in Uzbekistan. It serves as a foundation for further academic research on traditional trades and their relevance in contemporary urban environments.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Uzbekistan Tashkent</dc:title>
  <dc:creator/>
  <dc:language>en</dc:language>
  <cp:keywords/>
  <dcterms:created xsi:type="dcterms:W3CDTF">2026-07-23T04:21:45Z</dcterms:created>
  <dcterms:modified xsi:type="dcterms:W3CDTF">2026-07-23T04:21:45Z</dcterms:modified>
</cp:coreProperties>
</file>

<file path=docProps/custom.xml><?xml version="1.0" encoding="utf-8"?>
<Properties xmlns="http://schemas.openxmlformats.org/officeDocument/2006/custom-properties" xmlns:vt="http://schemas.openxmlformats.org/officeDocument/2006/docPropsVTypes"/>
</file>